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7144" w14:textId="77777777" w:rsidR="00156CD2" w:rsidRPr="00D64A62" w:rsidRDefault="00156CD2" w:rsidP="007832B4">
      <w:pPr>
        <w:pStyle w:val="PONMetroCopertina"/>
        <w:jc w:val="left"/>
        <w:rPr>
          <w:rFonts w:ascii="Times New Roman" w:hAnsi="Times New Roman"/>
          <w:sz w:val="24"/>
          <w:szCs w:val="24"/>
        </w:rPr>
      </w:pPr>
      <w:bookmarkStart w:id="0" w:name="_Toc465025503"/>
      <w:bookmarkStart w:id="1" w:name="_Toc465025571"/>
      <w:r w:rsidRPr="00D64A62">
        <w:rPr>
          <w:rFonts w:ascii="Times New Roman" w:hAnsi="Times New Roman"/>
          <w:sz w:val="24"/>
          <w:szCs w:val="24"/>
        </w:rPr>
        <w:t>PON Città Metropolitane 2014-2020</w:t>
      </w:r>
    </w:p>
    <w:p w14:paraId="0084E964" w14:textId="4B2D580E" w:rsidR="00156CD2" w:rsidRPr="00D64A62" w:rsidRDefault="00156CD2" w:rsidP="007F794E">
      <w:pPr>
        <w:pStyle w:val="PONMetroTitoloCopertina"/>
        <w:jc w:val="center"/>
        <w:rPr>
          <w:rFonts w:ascii="Times New Roman" w:hAnsi="Times New Roman"/>
          <w:sz w:val="24"/>
          <w:szCs w:val="24"/>
        </w:rPr>
      </w:pPr>
      <w:r w:rsidRPr="00D64A62">
        <w:rPr>
          <w:rFonts w:ascii="Times New Roman" w:hAnsi="Times New Roman"/>
          <w:sz w:val="24"/>
          <w:szCs w:val="24"/>
        </w:rPr>
        <w:t xml:space="preserve">Estate </w:t>
      </w:r>
      <w:r w:rsidR="00367C94" w:rsidRPr="00D64A62">
        <w:rPr>
          <w:rFonts w:ascii="Times New Roman" w:hAnsi="Times New Roman"/>
          <w:sz w:val="24"/>
          <w:szCs w:val="24"/>
        </w:rPr>
        <w:t>F</w:t>
      </w:r>
      <w:r w:rsidRPr="00D64A62">
        <w:rPr>
          <w:rFonts w:ascii="Times New Roman" w:hAnsi="Times New Roman"/>
          <w:sz w:val="24"/>
          <w:szCs w:val="24"/>
        </w:rPr>
        <w:t>iorentina 202</w:t>
      </w:r>
      <w:r w:rsidR="00367C94" w:rsidRPr="00D64A62">
        <w:rPr>
          <w:rFonts w:ascii="Times New Roman" w:hAnsi="Times New Roman"/>
          <w:sz w:val="24"/>
          <w:szCs w:val="24"/>
        </w:rPr>
        <w:t>3</w:t>
      </w:r>
    </w:p>
    <w:p w14:paraId="05FA50D6" w14:textId="77777777" w:rsidR="00156CD2" w:rsidRPr="00D64A62" w:rsidRDefault="00156CD2" w:rsidP="007F794E">
      <w:pPr>
        <w:jc w:val="center"/>
        <w:rPr>
          <w:rFonts w:ascii="Times New Roman" w:hAnsi="Times New Roman"/>
          <w:b/>
          <w:color w:val="70AD47"/>
          <w:spacing w:val="10"/>
          <w:szCs w:val="24"/>
        </w:rPr>
      </w:pPr>
    </w:p>
    <w:p w14:paraId="6EFBE6DC" w14:textId="2BD4AF1A" w:rsidR="00156CD2" w:rsidRPr="00D64A62" w:rsidRDefault="00367C94" w:rsidP="00367C94">
      <w:pPr>
        <w:pStyle w:val="PONMetroTitoloCopertina"/>
        <w:jc w:val="center"/>
        <w:rPr>
          <w:rFonts w:ascii="Times New Roman" w:hAnsi="Times New Roman"/>
          <w:sz w:val="24"/>
          <w:szCs w:val="24"/>
        </w:rPr>
      </w:pPr>
      <w:r w:rsidRPr="00D64A62">
        <w:rPr>
          <w:rFonts w:ascii="Times New Roman" w:hAnsi="Times New Roman"/>
          <w:sz w:val="24"/>
          <w:szCs w:val="24"/>
        </w:rPr>
        <w:t xml:space="preserve">Schema di </w:t>
      </w:r>
      <w:r w:rsidR="00156CD2" w:rsidRPr="00D64A62">
        <w:rPr>
          <w:rFonts w:ascii="Times New Roman" w:hAnsi="Times New Roman"/>
          <w:sz w:val="24"/>
          <w:szCs w:val="24"/>
        </w:rPr>
        <w:t xml:space="preserve">Atto di adesione e obbligo </w:t>
      </w:r>
    </w:p>
    <w:p w14:paraId="50D47191" w14:textId="77777777" w:rsidR="00156CD2" w:rsidRPr="00D64A62" w:rsidRDefault="00156CD2" w:rsidP="007F794E">
      <w:pPr>
        <w:rPr>
          <w:rFonts w:ascii="Times New Roman" w:hAnsi="Times New Roman"/>
          <w:b/>
          <w:color w:val="000000"/>
          <w:szCs w:val="24"/>
        </w:rPr>
      </w:pPr>
    </w:p>
    <w:p w14:paraId="01159AED" w14:textId="77777777" w:rsidR="00156CD2" w:rsidRPr="00D64A62" w:rsidRDefault="00156CD2" w:rsidP="007F794E">
      <w:pPr>
        <w:jc w:val="center"/>
        <w:rPr>
          <w:rFonts w:ascii="Times New Roman" w:hAnsi="Times New Roman"/>
          <w:b/>
          <w:szCs w:val="24"/>
        </w:rPr>
      </w:pPr>
    </w:p>
    <w:p w14:paraId="4A8286D2" w14:textId="38D481E7" w:rsidR="00156CD2" w:rsidRPr="00D64A62" w:rsidRDefault="00156CD2" w:rsidP="007F794E">
      <w:pPr>
        <w:jc w:val="center"/>
        <w:rPr>
          <w:rFonts w:ascii="Times New Roman" w:hAnsi="Times New Roman"/>
          <w:b/>
          <w:szCs w:val="24"/>
          <w:highlight w:val="yellow"/>
        </w:rPr>
      </w:pPr>
    </w:p>
    <w:p w14:paraId="4B885DF9" w14:textId="4989F83E" w:rsidR="00367C94" w:rsidRPr="00D64A62" w:rsidRDefault="00367C94" w:rsidP="007F794E">
      <w:pPr>
        <w:jc w:val="center"/>
        <w:rPr>
          <w:rFonts w:ascii="Times New Roman" w:hAnsi="Times New Roman"/>
          <w:b/>
          <w:szCs w:val="24"/>
          <w:highlight w:val="yellow"/>
        </w:rPr>
      </w:pPr>
    </w:p>
    <w:p w14:paraId="4D0533BF" w14:textId="77777777" w:rsidR="00367C94" w:rsidRPr="00D64A62" w:rsidRDefault="00367C94" w:rsidP="007F794E">
      <w:pPr>
        <w:jc w:val="center"/>
        <w:rPr>
          <w:rFonts w:ascii="Times New Roman" w:hAnsi="Times New Roman"/>
          <w:b/>
          <w:szCs w:val="24"/>
          <w:highlight w:val="yellow"/>
        </w:rPr>
      </w:pPr>
    </w:p>
    <w:p w14:paraId="0C7B0D18" w14:textId="0F4CB1A8" w:rsidR="00156CD2" w:rsidRPr="00D64A62" w:rsidRDefault="00156CD2" w:rsidP="007F794E">
      <w:pPr>
        <w:jc w:val="center"/>
        <w:rPr>
          <w:rFonts w:ascii="Times New Roman" w:hAnsi="Times New Roman"/>
          <w:b/>
          <w:color w:val="FFFFFF"/>
          <w:szCs w:val="24"/>
        </w:rPr>
      </w:pPr>
      <w:r w:rsidRPr="00D64A62">
        <w:rPr>
          <w:rFonts w:ascii="Times New Roman" w:hAnsi="Times New Roman"/>
          <w:b/>
          <w:color w:val="FFFFFF"/>
          <w:szCs w:val="24"/>
        </w:rPr>
        <w:t xml:space="preserve">SEZIONE </w:t>
      </w:r>
      <w:r w:rsidR="00367C94" w:rsidRPr="00D64A62">
        <w:rPr>
          <w:rFonts w:ascii="Times New Roman" w:hAnsi="Times New Roman"/>
          <w:b/>
          <w:color w:val="FFFFFF"/>
          <w:szCs w:val="24"/>
        </w:rPr>
        <w:t xml:space="preserve"> ___</w:t>
      </w:r>
    </w:p>
    <w:p w14:paraId="34B492DF" w14:textId="7D1EF9D9" w:rsidR="00156CD2" w:rsidRPr="00D64A62" w:rsidRDefault="00156CD2" w:rsidP="007F794E">
      <w:pPr>
        <w:jc w:val="center"/>
        <w:rPr>
          <w:rFonts w:ascii="Times New Roman" w:hAnsi="Times New Roman"/>
          <w:b/>
          <w:color w:val="FFFFFF"/>
          <w:szCs w:val="24"/>
        </w:rPr>
      </w:pPr>
      <w:r w:rsidRPr="00D64A62">
        <w:rPr>
          <w:rFonts w:ascii="Times New Roman" w:hAnsi="Times New Roman"/>
          <w:b/>
          <w:color w:val="FFFFFF"/>
          <w:szCs w:val="24"/>
        </w:rPr>
        <w:t>PER LA REALIZZAZIONE DEL</w:t>
      </w:r>
      <w:r w:rsidR="00367C94" w:rsidRPr="00D64A62">
        <w:rPr>
          <w:rFonts w:ascii="Times New Roman" w:hAnsi="Times New Roman"/>
          <w:b/>
          <w:color w:val="FFFFFF"/>
          <w:szCs w:val="24"/>
        </w:rPr>
        <w:t xml:space="preserve">  PROGETTO ___________________________________</w:t>
      </w:r>
      <w:r w:rsidRPr="00D64A62">
        <w:rPr>
          <w:rFonts w:ascii="Times New Roman" w:hAnsi="Times New Roman"/>
          <w:b/>
          <w:color w:val="FFFFFF"/>
          <w:szCs w:val="24"/>
        </w:rPr>
        <w:t xml:space="preserve">  </w:t>
      </w:r>
    </w:p>
    <w:p w14:paraId="0E733754" w14:textId="77777777" w:rsidR="00156CD2" w:rsidRPr="00D64A62" w:rsidRDefault="00156CD2" w:rsidP="007F794E">
      <w:pPr>
        <w:pStyle w:val="PONMetroTitoloCopertina"/>
        <w:jc w:val="center"/>
        <w:rPr>
          <w:rFonts w:ascii="Times New Roman" w:hAnsi="Times New Roman"/>
          <w:sz w:val="24"/>
          <w:szCs w:val="24"/>
        </w:rPr>
      </w:pPr>
      <w:r w:rsidRPr="00D64A62">
        <w:rPr>
          <w:rFonts w:ascii="Times New Roman" w:hAnsi="Times New Roman"/>
          <w:sz w:val="24"/>
          <w:szCs w:val="24"/>
        </w:rPr>
        <w:t>codice progetto: EF____________________</w:t>
      </w:r>
    </w:p>
    <w:p w14:paraId="751E3B79" w14:textId="77777777" w:rsidR="00156CD2" w:rsidRPr="00D64A62" w:rsidRDefault="00156CD2" w:rsidP="0045792D">
      <w:pPr>
        <w:rPr>
          <w:rFonts w:ascii="Times New Roman" w:hAnsi="Times New Roman"/>
          <w:szCs w:val="24"/>
        </w:rPr>
        <w:sectPr w:rsidR="00156CD2" w:rsidRPr="00D64A62" w:rsidSect="0035033C">
          <w:headerReference w:type="even" r:id="rId7"/>
          <w:headerReference w:type="default" r:id="rId8"/>
          <w:footerReference w:type="even" r:id="rId9"/>
          <w:footerReference w:type="default" r:id="rId10"/>
          <w:headerReference w:type="first" r:id="rId11"/>
          <w:pgSz w:w="11900" w:h="16820"/>
          <w:pgMar w:top="5222" w:right="1134" w:bottom="2552" w:left="1134" w:header="709" w:footer="1225" w:gutter="0"/>
          <w:cols w:space="708"/>
          <w:titlePg/>
          <w:docGrid w:linePitch="360"/>
        </w:sectPr>
      </w:pPr>
    </w:p>
    <w:bookmarkEnd w:id="0"/>
    <w:bookmarkEnd w:id="1"/>
    <w:p w14:paraId="23DC865F" w14:textId="77777777" w:rsidR="00156CD2" w:rsidRPr="00D64A62" w:rsidRDefault="00156CD2" w:rsidP="006B0C3E">
      <w:pPr>
        <w:rPr>
          <w:rFonts w:ascii="Times New Roman" w:hAnsi="Times New Roman"/>
          <w:b/>
          <w:bCs/>
          <w:szCs w:val="24"/>
        </w:rPr>
      </w:pPr>
      <w:r w:rsidRPr="00D64A62">
        <w:rPr>
          <w:rFonts w:ascii="Times New Roman" w:hAnsi="Times New Roman"/>
          <w:b/>
          <w:bCs/>
          <w:szCs w:val="24"/>
        </w:rPr>
        <w:lastRenderedPageBreak/>
        <w:t>PREMESSA:</w:t>
      </w:r>
    </w:p>
    <w:p w14:paraId="5E1BB643" w14:textId="77777777" w:rsidR="00156CD2" w:rsidRPr="00D64A62" w:rsidRDefault="00156CD2" w:rsidP="00BB001E">
      <w:pPr>
        <w:rPr>
          <w:rFonts w:ascii="Times New Roman" w:hAnsi="Times New Roman"/>
          <w:szCs w:val="24"/>
        </w:rPr>
      </w:pPr>
      <w:r w:rsidRPr="00D64A62">
        <w:rPr>
          <w:rFonts w:ascii="Times New Roman" w:hAnsi="Times New Roman"/>
          <w:szCs w:val="24"/>
        </w:rPr>
        <w:t>- con la deliberazione di Giunta n. 200 del 25/05/2021 “Programma Operativo Nazionale plurifondo «Città Metropolitane» 2014/2020 (PON Metro): risorse aggiuntive per preparare una ripresa verde, digitale e resiliente dell’economia (REACT-EU)” è stato preso atto della scheda di rilevazione progetti REACT-EU dell’Organismo Intermedio di Firenze nell’ambito del PON Metro contenente la previsione degli interventi ritenuti eleggibili e finanziabili, tra i quali rientra l’operazione codice locale progetto FI6.2.1a “Cultura come driver di ripresa”, che prevede il sostegno, via contributi e servizi, dell’organizzazione in città di rassegne multidisciplinari a cadenza annuale (musica, cinema, danza, letteratura, performing arts, etc.), compresa la rassegna Estate Fiorentina che ogni anno caratterizza il periodo estivo con un nutrito programma di eventi e di iniziative culturali, di spettacolo e di intrattenimento in genere;</w:t>
      </w:r>
    </w:p>
    <w:p w14:paraId="682C1AAE" w14:textId="77777777" w:rsidR="00156CD2" w:rsidRPr="00D64A62" w:rsidRDefault="00156CD2" w:rsidP="007F794E">
      <w:pPr>
        <w:rPr>
          <w:rFonts w:ascii="Times New Roman" w:hAnsi="Times New Roman"/>
          <w:szCs w:val="24"/>
        </w:rPr>
      </w:pPr>
      <w:r w:rsidRPr="00D64A62">
        <w:rPr>
          <w:rFonts w:ascii="Times New Roman" w:hAnsi="Times New Roman"/>
          <w:szCs w:val="24"/>
        </w:rPr>
        <w:t xml:space="preserve"> - con l’atto del Direttore Generale, in qualità di Responsabile dell’Organismo Intermedio di Firenze (Prot. n. 386421 del 30/11/2021 - Fasc. 02.10 - 2017/ 1) è stata approvata e ammessa a finanziamento l’operazione codice locale di progetto FI6.2.1a - La Cultura come driver di ripresa, progetto finanziato nell’ambito della risposta dell’UE alla pandemia di Covid-19; </w:t>
      </w:r>
    </w:p>
    <w:p w14:paraId="393A07F5" w14:textId="60778505" w:rsidR="004C58E9" w:rsidRPr="00D64A62" w:rsidRDefault="004C58E9" w:rsidP="004C58E9">
      <w:pPr>
        <w:pStyle w:val="Default"/>
        <w:jc w:val="both"/>
      </w:pPr>
      <w:r w:rsidRPr="00D64A62">
        <w:t xml:space="preserve">- con deliberazione di Giunta n. 33 del 7/02/2023 “Progetto Cultura come driver di ripresa – Estate Fiorentina 2023 – Linee di indirizzo”, l’Amministrazione comunale ha approvato gli indirizzi per l’Estate Fiorentina 2023, così definiti: </w:t>
      </w:r>
    </w:p>
    <w:p w14:paraId="0250122E" w14:textId="77777777" w:rsidR="004C58E9" w:rsidRPr="00D64A62" w:rsidRDefault="004C58E9" w:rsidP="004C58E9">
      <w:pPr>
        <w:pStyle w:val="Default"/>
        <w:numPr>
          <w:ilvl w:val="0"/>
          <w:numId w:val="25"/>
        </w:numPr>
        <w:jc w:val="both"/>
      </w:pPr>
      <w:r w:rsidRPr="00D64A62">
        <w:t>la programmazione è confermata nell’arco di quattro mesi e sarà compresa tra il 1° giugno al 21 settembre;</w:t>
      </w:r>
    </w:p>
    <w:p w14:paraId="54D62FD3" w14:textId="77777777" w:rsidR="004C58E9" w:rsidRPr="00D64A62" w:rsidRDefault="004C58E9" w:rsidP="004C58E9">
      <w:pPr>
        <w:pStyle w:val="Default"/>
        <w:numPr>
          <w:ilvl w:val="0"/>
          <w:numId w:val="25"/>
        </w:numPr>
        <w:jc w:val="both"/>
      </w:pPr>
      <w:r w:rsidRPr="00D64A62">
        <w:t xml:space="preserve">gli eventi previsti - oltre i 15 Festival e rassegne già selezionati per il triennio 2021-2023 a seguito della Deliberazione di Giunta n. 632/2019 – sono divisi nelle seguenti sezioni: </w:t>
      </w:r>
    </w:p>
    <w:p w14:paraId="37F58593" w14:textId="77777777" w:rsidR="004C58E9" w:rsidRPr="00D64A62" w:rsidRDefault="004C58E9" w:rsidP="004C58E9">
      <w:pPr>
        <w:pStyle w:val="Default"/>
        <w:ind w:left="1080"/>
        <w:jc w:val="both"/>
      </w:pPr>
      <w:r w:rsidRPr="00D64A62">
        <w:t>- sezione A - eventi culturali e artistici diffusi con ingresso gratuito che garantiscano il carattere e l’originalità multidisciplinare della kermesse fiorentina e valorizzino vari luoghi della città, anche quelli meno centrali o comunque meno frequentati da fiorentini e/o turisti – ripartita nelle sottosezioni A.1 per i progetti di piccola dimensione il cui costo totale è contenuto entro i 6.250,00 euro e A.2 per i progetti di media dimensione, il cui costo totale è superiore a 6.250,00 euro;</w:t>
      </w:r>
    </w:p>
    <w:p w14:paraId="611233AA" w14:textId="77777777" w:rsidR="004C58E9" w:rsidRPr="00D64A62" w:rsidRDefault="004C58E9" w:rsidP="004C58E9">
      <w:pPr>
        <w:pStyle w:val="Default"/>
        <w:ind w:left="1080"/>
        <w:jc w:val="both"/>
      </w:pPr>
      <w:r w:rsidRPr="00D64A62">
        <w:t>- sezione B  - eventi culturali e artistici diffusi con ingresso a pagamento qualora si renderanno disponibili apposite risorse economiche derivanti da sponsorizzazioni e comunque per un limitato numero di eventi, che garantiscano il carattere e l’originalità multidisciplinare della kermesse fiorentina e valorizzino il maggior numero di luoghi della città, anche quelli meno centrali o comunque meno frequentati da fiorentini e/o turisti - ripartita nelle sottosezioni B.1 per i progetti di piccola dimensione il cui costo totale è contenuto entro i 6.250,00 euro e B.2 per i progetti di media dimensione, il cui costo totale è superiore a 6.250,00 euro;</w:t>
      </w:r>
    </w:p>
    <w:p w14:paraId="5BC4B802" w14:textId="2B9055C2" w:rsidR="004C58E9" w:rsidRPr="00D64A62" w:rsidRDefault="004C58E9" w:rsidP="004C58E9">
      <w:pPr>
        <w:pStyle w:val="Default"/>
        <w:ind w:left="1080"/>
        <w:jc w:val="both"/>
      </w:pPr>
      <w:r w:rsidRPr="00D64A62">
        <w:lastRenderedPageBreak/>
        <w:t>- sezione C – grandi eventi tematici con ingresso gratuito, nel numero di sei grandi eventi di respiro nazionale e/o internazionale, di particolare prestigio e di elevata qualità culturale/artistica, proposti da soggetti con competenza maturata in materia di organizzazione di eventi culturali, musicali e di intrattenimento, uno per ognuno dei temi di seguito riportati: 1. “Le piazze dei libri”, 2. Festa nazionale della Repubblica, 3. “La Gaberiana”, 4. rassegna di musica e parole sul Sagrato della basilica di Santo Spirito; 5. “Apriamoci alla poesia”; 6. Centenario della nascita di Don Lorenzo Milani.</w:t>
      </w:r>
    </w:p>
    <w:p w14:paraId="24D4083C" w14:textId="77777777" w:rsidR="004C58E9" w:rsidRPr="00D64A62" w:rsidRDefault="004C58E9" w:rsidP="004C58E9">
      <w:pPr>
        <w:pStyle w:val="Default"/>
        <w:jc w:val="both"/>
      </w:pPr>
    </w:p>
    <w:p w14:paraId="091773E7" w14:textId="77777777" w:rsidR="004C58E9" w:rsidRPr="00D64A62" w:rsidRDefault="004C58E9" w:rsidP="004C58E9">
      <w:pPr>
        <w:pStyle w:val="Default"/>
        <w:jc w:val="both"/>
      </w:pPr>
    </w:p>
    <w:p w14:paraId="1E8FFB1D" w14:textId="77777777" w:rsidR="004C58E9" w:rsidRPr="00D64A62" w:rsidRDefault="004C58E9" w:rsidP="004C58E9">
      <w:pPr>
        <w:pStyle w:val="Default"/>
        <w:jc w:val="both"/>
      </w:pPr>
      <w:r w:rsidRPr="00D64A62">
        <w:rPr>
          <w:b/>
          <w:bCs/>
        </w:rPr>
        <w:t xml:space="preserve">Dato atto, </w:t>
      </w:r>
      <w:r w:rsidRPr="00D64A62">
        <w:t>che nella richiamata deliberazione di Giunta:</w:t>
      </w:r>
    </w:p>
    <w:p w14:paraId="671E10C2" w14:textId="423FB8D4" w:rsidR="004C58E9" w:rsidRPr="00D64A62" w:rsidRDefault="004C58E9" w:rsidP="003C3E96">
      <w:pPr>
        <w:pStyle w:val="Default"/>
        <w:numPr>
          <w:ilvl w:val="0"/>
          <w:numId w:val="26"/>
        </w:numPr>
        <w:jc w:val="both"/>
      </w:pPr>
      <w:r w:rsidRPr="00D64A62">
        <w:t>è stato dato mandato alla Direzione Cultura e Sport di predisporre e pubblicare l’Avviso di selezione delle proposte progettuali da inserire nella rassegna Estate Fiorentina 2023;</w:t>
      </w:r>
    </w:p>
    <w:p w14:paraId="69344A54" w14:textId="77777777" w:rsidR="004C58E9" w:rsidRPr="00D64A62" w:rsidRDefault="004C58E9" w:rsidP="004C58E9">
      <w:pPr>
        <w:pStyle w:val="Default"/>
        <w:numPr>
          <w:ilvl w:val="0"/>
          <w:numId w:val="26"/>
        </w:numPr>
        <w:jc w:val="both"/>
      </w:pPr>
      <w:r w:rsidRPr="00D64A62">
        <w:t xml:space="preserve">sono individuati i seguenti soggetti destinatari dei contributi, quali: associazioni culturali, enti no profit pubblici e privati, società cooperative a finalità mutualistiche, associazioni di promozione sociale, di volontariato e imprese sociali che operano nel settore culturale e ricreativo del tempo libero; </w:t>
      </w:r>
    </w:p>
    <w:p w14:paraId="161459C7" w14:textId="549DBECA" w:rsidR="004C58E9" w:rsidRPr="00D64A62" w:rsidRDefault="004C58E9" w:rsidP="004C58E9">
      <w:pPr>
        <w:pStyle w:val="Default"/>
        <w:numPr>
          <w:ilvl w:val="0"/>
          <w:numId w:val="26"/>
        </w:numPr>
        <w:jc w:val="both"/>
      </w:pPr>
      <w:r w:rsidRPr="00D64A62">
        <w:t xml:space="preserve">è stabilito che i soggetti partecipanti, operanti nel settore culturale, non possono essere già beneficiari di contribuiti nell’ambito dell’Estate Fiorentina, nell’area di </w:t>
      </w:r>
      <w:r w:rsidR="00D073B2" w:rsidRPr="00D64A62">
        <w:t>progetto</w:t>
      </w:r>
      <w:r w:rsidRPr="00D64A62">
        <w:t xml:space="preserve"> dei quindici Festival e grandi rassegne; </w:t>
      </w:r>
    </w:p>
    <w:p w14:paraId="25C4D1EE" w14:textId="4D3CCF23" w:rsidR="004C58E9" w:rsidRPr="00D64A62" w:rsidRDefault="004C58E9" w:rsidP="004C58E9">
      <w:pPr>
        <w:pStyle w:val="Default"/>
        <w:numPr>
          <w:ilvl w:val="0"/>
          <w:numId w:val="26"/>
        </w:numPr>
        <w:jc w:val="both"/>
      </w:pPr>
      <w:r w:rsidRPr="00D64A62">
        <w:t>l’importo massimo del contributo erogabile è l’80% del costo totale del progetto indicato nel piano finanziario preventivo - sezioni A, B e C della rassegna, come sopra individuate;</w:t>
      </w:r>
    </w:p>
    <w:p w14:paraId="695AB8D2" w14:textId="46E2EA60" w:rsidR="00156CD2" w:rsidRPr="00D64A62" w:rsidRDefault="003C3E96" w:rsidP="007F794E">
      <w:pPr>
        <w:pStyle w:val="Default"/>
        <w:numPr>
          <w:ilvl w:val="0"/>
          <w:numId w:val="26"/>
        </w:numPr>
        <w:jc w:val="both"/>
      </w:pPr>
      <w:r w:rsidRPr="00D64A62">
        <w:t xml:space="preserve">sono definiti i </w:t>
      </w:r>
      <w:r w:rsidR="00156CD2" w:rsidRPr="00D64A62">
        <w:t>criteri per la concessione dei contributi economici ed elencate le agevolazioni da concedere ai beneficiari selezionati dalla Commissione;</w:t>
      </w:r>
    </w:p>
    <w:p w14:paraId="6F0474C2" w14:textId="77777777" w:rsidR="003C3E96" w:rsidRPr="00D64A62" w:rsidRDefault="003C3E96" w:rsidP="007F794E">
      <w:pPr>
        <w:rPr>
          <w:rFonts w:ascii="Times New Roman" w:hAnsi="Times New Roman"/>
          <w:szCs w:val="24"/>
        </w:rPr>
      </w:pPr>
    </w:p>
    <w:p w14:paraId="6B74BB4E" w14:textId="21A26B8B" w:rsidR="00156CD2" w:rsidRPr="00D64A62" w:rsidRDefault="00156CD2" w:rsidP="007F794E">
      <w:pPr>
        <w:rPr>
          <w:rFonts w:ascii="Times New Roman" w:hAnsi="Times New Roman"/>
          <w:szCs w:val="24"/>
        </w:rPr>
      </w:pPr>
      <w:r w:rsidRPr="00D64A62">
        <w:rPr>
          <w:rFonts w:ascii="Times New Roman" w:hAnsi="Times New Roman"/>
          <w:szCs w:val="24"/>
        </w:rPr>
        <w:t>Preso atto che:</w:t>
      </w:r>
    </w:p>
    <w:p w14:paraId="78429352" w14:textId="7B08C805" w:rsidR="00156CD2" w:rsidRPr="00D64A62" w:rsidRDefault="00156CD2" w:rsidP="007F794E">
      <w:pPr>
        <w:rPr>
          <w:rFonts w:ascii="Times New Roman" w:hAnsi="Times New Roman"/>
          <w:szCs w:val="24"/>
        </w:rPr>
      </w:pPr>
      <w:r w:rsidRPr="00D64A62">
        <w:rPr>
          <w:rFonts w:ascii="Times New Roman" w:hAnsi="Times New Roman"/>
          <w:szCs w:val="24"/>
        </w:rPr>
        <w:t xml:space="preserve">- con </w:t>
      </w:r>
      <w:r w:rsidR="003C3E96" w:rsidRPr="00D64A62">
        <w:rPr>
          <w:rFonts w:ascii="Times New Roman" w:hAnsi="Times New Roman"/>
          <w:szCs w:val="24"/>
        </w:rPr>
        <w:t xml:space="preserve">determinazione dirigenziale </w:t>
      </w:r>
      <w:r w:rsidRPr="00D64A62">
        <w:rPr>
          <w:rFonts w:ascii="Times New Roman" w:hAnsi="Times New Roman"/>
          <w:szCs w:val="24"/>
        </w:rPr>
        <w:t>n.</w:t>
      </w:r>
      <w:r w:rsidR="003C3E96" w:rsidRPr="00D64A62">
        <w:rPr>
          <w:rFonts w:ascii="Times New Roman" w:hAnsi="Times New Roman"/>
          <w:szCs w:val="24"/>
        </w:rPr>
        <w:t xml:space="preserve"> _____</w:t>
      </w:r>
      <w:r w:rsidRPr="00D64A62">
        <w:rPr>
          <w:rFonts w:ascii="Times New Roman" w:hAnsi="Times New Roman"/>
          <w:szCs w:val="24"/>
        </w:rPr>
        <w:t xml:space="preserve">del </w:t>
      </w:r>
      <w:r w:rsidR="003C3E96" w:rsidRPr="00D64A62">
        <w:rPr>
          <w:rFonts w:ascii="Times New Roman" w:hAnsi="Times New Roman"/>
          <w:szCs w:val="24"/>
        </w:rPr>
        <w:t>___</w:t>
      </w:r>
      <w:r w:rsidRPr="00D64A62">
        <w:rPr>
          <w:rFonts w:ascii="Times New Roman" w:hAnsi="Times New Roman"/>
          <w:szCs w:val="24"/>
        </w:rPr>
        <w:t xml:space="preserve"> febbraio 202</w:t>
      </w:r>
      <w:r w:rsidR="003C3E96" w:rsidRPr="00D64A62">
        <w:rPr>
          <w:rFonts w:ascii="Times New Roman" w:hAnsi="Times New Roman"/>
          <w:szCs w:val="24"/>
        </w:rPr>
        <w:t>3</w:t>
      </w:r>
      <w:r w:rsidRPr="00D64A62">
        <w:rPr>
          <w:rFonts w:ascii="Times New Roman" w:hAnsi="Times New Roman"/>
          <w:szCs w:val="24"/>
        </w:rPr>
        <w:t xml:space="preserve"> è stato approvato l’Avviso “PON Metropolitana 2014-2020 Avviso per la selezione di proposte progettuali e l’assegnazione di contributi economici per la realizzazione di eventi organizzati nell’ambito dell’Estate Fiorentina 202</w:t>
      </w:r>
      <w:r w:rsidR="003C3E96" w:rsidRPr="00D64A62">
        <w:rPr>
          <w:rFonts w:ascii="Times New Roman" w:hAnsi="Times New Roman"/>
          <w:szCs w:val="24"/>
        </w:rPr>
        <w:t>3</w:t>
      </w:r>
      <w:r w:rsidRPr="00D64A62">
        <w:rPr>
          <w:rFonts w:ascii="Times New Roman" w:hAnsi="Times New Roman"/>
          <w:szCs w:val="24"/>
        </w:rPr>
        <w:t>”</w:t>
      </w:r>
      <w:r w:rsidR="003C3E96" w:rsidRPr="00D64A62">
        <w:rPr>
          <w:rFonts w:ascii="Times New Roman" w:hAnsi="Times New Roman"/>
          <w:szCs w:val="24"/>
        </w:rPr>
        <w:t>;</w:t>
      </w:r>
    </w:p>
    <w:p w14:paraId="2D1AB7E3" w14:textId="69ECEF2A" w:rsidR="00156CD2" w:rsidRPr="00D64A62" w:rsidRDefault="00156CD2" w:rsidP="007F794E">
      <w:pPr>
        <w:rPr>
          <w:rFonts w:ascii="Times New Roman" w:hAnsi="Times New Roman"/>
          <w:szCs w:val="24"/>
        </w:rPr>
      </w:pPr>
      <w:r w:rsidRPr="00D64A62">
        <w:rPr>
          <w:rFonts w:ascii="Times New Roman" w:hAnsi="Times New Roman"/>
          <w:szCs w:val="24"/>
        </w:rPr>
        <w:t>- con determina</w:t>
      </w:r>
      <w:r w:rsidR="003C3E96" w:rsidRPr="00D64A62">
        <w:rPr>
          <w:rFonts w:ascii="Times New Roman" w:hAnsi="Times New Roman"/>
          <w:szCs w:val="24"/>
        </w:rPr>
        <w:t>zione</w:t>
      </w:r>
      <w:r w:rsidRPr="00D64A62">
        <w:rPr>
          <w:rFonts w:ascii="Times New Roman" w:hAnsi="Times New Roman"/>
          <w:szCs w:val="24"/>
        </w:rPr>
        <w:t xml:space="preserve"> dirigenziale n. </w:t>
      </w:r>
      <w:r w:rsidR="003C3E96" w:rsidRPr="00D64A62">
        <w:rPr>
          <w:rFonts w:ascii="Times New Roman" w:hAnsi="Times New Roman"/>
          <w:szCs w:val="24"/>
        </w:rPr>
        <w:t>_______</w:t>
      </w:r>
      <w:r w:rsidRPr="00D64A62">
        <w:rPr>
          <w:rFonts w:ascii="Times New Roman" w:hAnsi="Times New Roman"/>
          <w:szCs w:val="24"/>
        </w:rPr>
        <w:t xml:space="preserve">del </w:t>
      </w:r>
      <w:r w:rsidR="003C3E96" w:rsidRPr="00D64A62">
        <w:rPr>
          <w:rFonts w:ascii="Times New Roman" w:hAnsi="Times New Roman"/>
          <w:szCs w:val="24"/>
        </w:rPr>
        <w:t>__________</w:t>
      </w:r>
      <w:r w:rsidRPr="00D64A62">
        <w:rPr>
          <w:rFonts w:ascii="Times New Roman" w:hAnsi="Times New Roman"/>
          <w:szCs w:val="24"/>
        </w:rPr>
        <w:t>è stata nominata la Commissione di Valutazione del suddetto Avviso;</w:t>
      </w:r>
    </w:p>
    <w:p w14:paraId="750D461F" w14:textId="74F4102D" w:rsidR="00156CD2" w:rsidRPr="00D64A62" w:rsidRDefault="00156CD2" w:rsidP="007F794E">
      <w:pPr>
        <w:rPr>
          <w:rFonts w:ascii="Times New Roman" w:hAnsi="Times New Roman"/>
          <w:szCs w:val="24"/>
        </w:rPr>
      </w:pPr>
      <w:r w:rsidRPr="00D64A62">
        <w:rPr>
          <w:rFonts w:ascii="Times New Roman" w:hAnsi="Times New Roman"/>
          <w:szCs w:val="24"/>
        </w:rPr>
        <w:t>- con determinazion</w:t>
      </w:r>
      <w:r w:rsidR="003C3E96" w:rsidRPr="00D64A62">
        <w:rPr>
          <w:rFonts w:ascii="Times New Roman" w:hAnsi="Times New Roman"/>
          <w:szCs w:val="24"/>
        </w:rPr>
        <w:t>i</w:t>
      </w:r>
      <w:r w:rsidRPr="00D64A62">
        <w:rPr>
          <w:rFonts w:ascii="Times New Roman" w:hAnsi="Times New Roman"/>
          <w:szCs w:val="24"/>
        </w:rPr>
        <w:t xml:space="preserve"> dirigenzial</w:t>
      </w:r>
      <w:r w:rsidR="003C3E96" w:rsidRPr="00D64A62">
        <w:rPr>
          <w:rFonts w:ascii="Times New Roman" w:hAnsi="Times New Roman"/>
          <w:szCs w:val="24"/>
        </w:rPr>
        <w:t>i</w:t>
      </w:r>
      <w:r w:rsidRPr="00D64A62">
        <w:rPr>
          <w:rFonts w:ascii="Times New Roman" w:hAnsi="Times New Roman"/>
          <w:szCs w:val="24"/>
        </w:rPr>
        <w:t xml:space="preserve"> n. </w:t>
      </w:r>
      <w:r w:rsidR="003C3E96" w:rsidRPr="00D64A62">
        <w:rPr>
          <w:rFonts w:ascii="Times New Roman" w:hAnsi="Times New Roman"/>
          <w:szCs w:val="24"/>
        </w:rPr>
        <w:t xml:space="preserve"> _______del __________</w:t>
      </w:r>
      <w:r w:rsidRPr="00D64A62">
        <w:rPr>
          <w:rFonts w:ascii="Times New Roman" w:hAnsi="Times New Roman"/>
          <w:szCs w:val="24"/>
        </w:rPr>
        <w:t xml:space="preserve"> sono stati approvati gli esiti dei lavori di valutazione delle proposte progettuali pervenute nell’ambito dell</w:t>
      </w:r>
      <w:r w:rsidR="003C3E96" w:rsidRPr="00D64A62">
        <w:rPr>
          <w:rFonts w:ascii="Times New Roman" w:hAnsi="Times New Roman"/>
          <w:szCs w:val="24"/>
        </w:rPr>
        <w:t>e Sezioni ___________ indicate nell’avviso</w:t>
      </w:r>
      <w:r w:rsidRPr="00D64A62">
        <w:rPr>
          <w:rFonts w:ascii="Times New Roman" w:hAnsi="Times New Roman"/>
          <w:szCs w:val="24"/>
        </w:rPr>
        <w:t>,</w:t>
      </w:r>
    </w:p>
    <w:p w14:paraId="1947F81E" w14:textId="77777777" w:rsidR="00156CD2" w:rsidRPr="00D64A62" w:rsidRDefault="00156CD2" w:rsidP="007F794E">
      <w:pPr>
        <w:rPr>
          <w:rFonts w:ascii="Times New Roman" w:hAnsi="Times New Roman"/>
          <w:szCs w:val="24"/>
        </w:rPr>
      </w:pPr>
      <w:r w:rsidRPr="00D64A62">
        <w:rPr>
          <w:rFonts w:ascii="Times New Roman" w:hAnsi="Times New Roman"/>
          <w:szCs w:val="24"/>
        </w:rPr>
        <w:t>RILEVATO:</w:t>
      </w:r>
    </w:p>
    <w:p w14:paraId="79065D41" w14:textId="4E0BE040" w:rsidR="00156CD2" w:rsidRPr="00D64A62" w:rsidRDefault="00156CD2" w:rsidP="007F794E">
      <w:pPr>
        <w:rPr>
          <w:rFonts w:ascii="Times New Roman" w:hAnsi="Times New Roman"/>
          <w:szCs w:val="24"/>
        </w:rPr>
      </w:pPr>
      <w:r w:rsidRPr="00D64A62">
        <w:rPr>
          <w:rFonts w:ascii="Times New Roman" w:hAnsi="Times New Roman"/>
          <w:szCs w:val="24"/>
        </w:rPr>
        <w:lastRenderedPageBreak/>
        <w:t>- che la proposta progettuale codice progetto EF</w:t>
      </w:r>
      <w:r w:rsidR="003C3E96" w:rsidRPr="00D64A62">
        <w:rPr>
          <w:rFonts w:ascii="Times New Roman" w:hAnsi="Times New Roman"/>
          <w:szCs w:val="24"/>
        </w:rPr>
        <w:t xml:space="preserve"> _____________</w:t>
      </w:r>
      <w:r w:rsidRPr="00D64A62">
        <w:rPr>
          <w:rFonts w:ascii="Times New Roman" w:hAnsi="Times New Roman"/>
          <w:szCs w:val="24"/>
        </w:rPr>
        <w:t xml:space="preserve">____________è risultata </w:t>
      </w:r>
      <w:r w:rsidR="003C3E96" w:rsidRPr="00D64A62">
        <w:rPr>
          <w:rFonts w:ascii="Times New Roman" w:hAnsi="Times New Roman"/>
          <w:szCs w:val="24"/>
        </w:rPr>
        <w:t>assegnatari</w:t>
      </w:r>
      <w:r w:rsidR="005B3887">
        <w:rPr>
          <w:rFonts w:ascii="Times New Roman" w:hAnsi="Times New Roman"/>
          <w:szCs w:val="24"/>
        </w:rPr>
        <w:t>a</w:t>
      </w:r>
      <w:r w:rsidR="003C3E96" w:rsidRPr="00D64A62">
        <w:rPr>
          <w:rFonts w:ascii="Times New Roman" w:hAnsi="Times New Roman"/>
          <w:szCs w:val="24"/>
        </w:rPr>
        <w:t xml:space="preserve"> </w:t>
      </w:r>
      <w:r w:rsidRPr="00D64A62">
        <w:rPr>
          <w:rFonts w:ascii="Times New Roman" w:hAnsi="Times New Roman"/>
          <w:szCs w:val="24"/>
        </w:rPr>
        <w:t xml:space="preserve">di un contributo di </w:t>
      </w:r>
      <w:r w:rsidR="003C3E96" w:rsidRPr="00D64A62">
        <w:rPr>
          <w:rFonts w:ascii="Times New Roman" w:hAnsi="Times New Roman"/>
          <w:szCs w:val="24"/>
        </w:rPr>
        <w:t>€ ________________</w:t>
      </w:r>
      <w:r w:rsidRPr="00D64A62">
        <w:rPr>
          <w:rFonts w:ascii="Times New Roman" w:hAnsi="Times New Roman"/>
          <w:szCs w:val="24"/>
        </w:rPr>
        <w:t>per la realizzazione del</w:t>
      </w:r>
      <w:r w:rsidR="003C3E96" w:rsidRPr="00D64A62">
        <w:rPr>
          <w:rFonts w:ascii="Times New Roman" w:hAnsi="Times New Roman"/>
          <w:szCs w:val="24"/>
        </w:rPr>
        <w:t xml:space="preserve"> progetto </w:t>
      </w:r>
      <w:r w:rsidRPr="00D64A62">
        <w:rPr>
          <w:rFonts w:ascii="Times New Roman" w:hAnsi="Times New Roman"/>
          <w:szCs w:val="24"/>
        </w:rPr>
        <w:t xml:space="preserve"> ________________</w:t>
      </w:r>
      <w:r w:rsidR="003C3E96" w:rsidRPr="00D64A62">
        <w:rPr>
          <w:rFonts w:ascii="Times New Roman" w:hAnsi="Times New Roman"/>
          <w:szCs w:val="24"/>
        </w:rPr>
        <w:t>__________</w:t>
      </w:r>
    </w:p>
    <w:p w14:paraId="043475F6" w14:textId="3F3BDA37" w:rsidR="00156CD2" w:rsidRPr="00D64A62" w:rsidRDefault="00156CD2" w:rsidP="007F794E">
      <w:pPr>
        <w:rPr>
          <w:rFonts w:ascii="Times New Roman" w:hAnsi="Times New Roman"/>
          <w:szCs w:val="24"/>
        </w:rPr>
      </w:pPr>
      <w:r w:rsidRPr="00D64A62">
        <w:rPr>
          <w:rFonts w:ascii="Times New Roman" w:hAnsi="Times New Roman"/>
          <w:szCs w:val="24"/>
        </w:rPr>
        <w:t>CONSIDERATA la necessità di perfezionare l</w:t>
      </w:r>
      <w:r w:rsidR="005B3887">
        <w:rPr>
          <w:rFonts w:ascii="Times New Roman" w:hAnsi="Times New Roman"/>
          <w:szCs w:val="24"/>
        </w:rPr>
        <w:t>’</w:t>
      </w:r>
      <w:r w:rsidRPr="00D64A62">
        <w:rPr>
          <w:rFonts w:ascii="Times New Roman" w:hAnsi="Times New Roman"/>
          <w:szCs w:val="24"/>
        </w:rPr>
        <w:t xml:space="preserve">atto di assegnazione delle risorse con un atto di </w:t>
      </w:r>
      <w:r w:rsidR="003C3E96" w:rsidRPr="00D64A62">
        <w:rPr>
          <w:rFonts w:ascii="Times New Roman" w:hAnsi="Times New Roman"/>
          <w:szCs w:val="24"/>
        </w:rPr>
        <w:t xml:space="preserve">adesione </w:t>
      </w:r>
      <w:r w:rsidRPr="00D64A62">
        <w:rPr>
          <w:rFonts w:ascii="Times New Roman" w:hAnsi="Times New Roman"/>
          <w:szCs w:val="24"/>
        </w:rPr>
        <w:t>e obbligo da parte del soggetto attuatore del</w:t>
      </w:r>
      <w:r w:rsidR="003C3E96" w:rsidRPr="00D64A62">
        <w:rPr>
          <w:rFonts w:ascii="Times New Roman" w:hAnsi="Times New Roman"/>
          <w:szCs w:val="24"/>
        </w:rPr>
        <w:t xml:space="preserve"> progett</w:t>
      </w:r>
      <w:r w:rsidRPr="00D64A62">
        <w:rPr>
          <w:rFonts w:ascii="Times New Roman" w:hAnsi="Times New Roman"/>
          <w:szCs w:val="24"/>
        </w:rPr>
        <w:t>o;</w:t>
      </w:r>
    </w:p>
    <w:p w14:paraId="6B9E0ED8" w14:textId="77777777" w:rsidR="00156CD2" w:rsidRPr="00D64A62" w:rsidRDefault="00156CD2" w:rsidP="007F794E">
      <w:pPr>
        <w:rPr>
          <w:rFonts w:ascii="Times New Roman" w:hAnsi="Times New Roman"/>
          <w:szCs w:val="24"/>
        </w:rPr>
      </w:pPr>
    </w:p>
    <w:p w14:paraId="29AC6251" w14:textId="77777777" w:rsidR="00156CD2" w:rsidRPr="00D64A62" w:rsidRDefault="00156CD2" w:rsidP="003C3E96">
      <w:pPr>
        <w:jc w:val="center"/>
        <w:rPr>
          <w:rFonts w:ascii="Times New Roman" w:hAnsi="Times New Roman"/>
          <w:szCs w:val="24"/>
        </w:rPr>
      </w:pPr>
      <w:r w:rsidRPr="00D64A62">
        <w:rPr>
          <w:rFonts w:ascii="Times New Roman" w:hAnsi="Times New Roman"/>
          <w:szCs w:val="24"/>
        </w:rPr>
        <w:t>TUTTO CIO’ PREMESSO:</w:t>
      </w:r>
    </w:p>
    <w:p w14:paraId="55447BFD" w14:textId="77777777" w:rsidR="00156CD2" w:rsidRPr="00D64A62" w:rsidRDefault="00156CD2" w:rsidP="007F794E">
      <w:pPr>
        <w:jc w:val="center"/>
        <w:rPr>
          <w:rFonts w:ascii="Times New Roman" w:hAnsi="Times New Roman"/>
          <w:szCs w:val="24"/>
        </w:rPr>
      </w:pPr>
    </w:p>
    <w:p w14:paraId="3F558C73" w14:textId="77777777" w:rsidR="00156CD2" w:rsidRPr="00D64A62" w:rsidRDefault="00156CD2" w:rsidP="007F794E">
      <w:pPr>
        <w:pStyle w:val="Paragrafoelenco"/>
        <w:numPr>
          <w:ilvl w:val="0"/>
          <w:numId w:val="18"/>
        </w:numPr>
        <w:jc w:val="center"/>
        <w:rPr>
          <w:rFonts w:ascii="Times New Roman" w:hAnsi="Times New Roman"/>
          <w:b/>
          <w:bCs/>
          <w:sz w:val="24"/>
          <w:szCs w:val="24"/>
        </w:rPr>
      </w:pPr>
      <w:r w:rsidRPr="00D64A62">
        <w:rPr>
          <w:rFonts w:ascii="Times New Roman" w:hAnsi="Times New Roman"/>
          <w:b/>
          <w:bCs/>
          <w:sz w:val="24"/>
          <w:szCs w:val="24"/>
        </w:rPr>
        <w:t>OGGETTO E FINALITÀ</w:t>
      </w:r>
    </w:p>
    <w:p w14:paraId="4FF9F510" w14:textId="08A2211B" w:rsidR="00156CD2" w:rsidRPr="00D64A62" w:rsidRDefault="00156CD2" w:rsidP="007F794E">
      <w:pPr>
        <w:spacing w:line="276" w:lineRule="auto"/>
        <w:rPr>
          <w:rFonts w:ascii="Times New Roman" w:hAnsi="Times New Roman"/>
          <w:szCs w:val="24"/>
        </w:rPr>
      </w:pPr>
      <w:r w:rsidRPr="00D64A62">
        <w:rPr>
          <w:rFonts w:ascii="Times New Roman" w:hAnsi="Times New Roman"/>
          <w:szCs w:val="24"/>
        </w:rPr>
        <w:t>1.</w:t>
      </w:r>
      <w:r w:rsidRPr="00D64A62">
        <w:rPr>
          <w:rFonts w:ascii="Times New Roman" w:hAnsi="Times New Roman"/>
          <w:szCs w:val="24"/>
        </w:rPr>
        <w:tab/>
        <w:t>Il presente Atto di Adesione ed Obbligo ha per oggett</w:t>
      </w:r>
      <w:r w:rsidR="003C3E96" w:rsidRPr="00D64A62">
        <w:rPr>
          <w:rFonts w:ascii="Times New Roman" w:hAnsi="Times New Roman"/>
          <w:szCs w:val="24"/>
        </w:rPr>
        <w:t xml:space="preserve">o </w:t>
      </w:r>
      <w:r w:rsidRPr="00D64A62">
        <w:rPr>
          <w:rFonts w:ascii="Times New Roman" w:hAnsi="Times New Roman"/>
          <w:szCs w:val="24"/>
        </w:rPr>
        <w:t>la disciplina del rapporto</w:t>
      </w:r>
      <w:r w:rsidR="003C3E96" w:rsidRPr="00D64A62">
        <w:rPr>
          <w:rFonts w:ascii="Times New Roman" w:hAnsi="Times New Roman"/>
          <w:szCs w:val="24"/>
        </w:rPr>
        <w:t xml:space="preserve"> intercorrente</w:t>
      </w:r>
      <w:r w:rsidRPr="00D64A62">
        <w:rPr>
          <w:rFonts w:ascii="Times New Roman" w:hAnsi="Times New Roman"/>
          <w:szCs w:val="24"/>
        </w:rPr>
        <w:t xml:space="preserve"> tra</w:t>
      </w:r>
      <w:r w:rsidR="003C3E96" w:rsidRPr="00D64A62">
        <w:rPr>
          <w:rFonts w:ascii="Times New Roman" w:hAnsi="Times New Roman"/>
          <w:szCs w:val="24"/>
        </w:rPr>
        <w:t xml:space="preserve"> il </w:t>
      </w:r>
      <w:r w:rsidRPr="00D64A62">
        <w:rPr>
          <w:rFonts w:ascii="Times New Roman" w:hAnsi="Times New Roman"/>
          <w:szCs w:val="24"/>
        </w:rPr>
        <w:t xml:space="preserve"> </w:t>
      </w:r>
      <w:r w:rsidR="003C3E96" w:rsidRPr="00D64A62">
        <w:rPr>
          <w:rFonts w:ascii="Times New Roman" w:hAnsi="Times New Roman"/>
          <w:szCs w:val="24"/>
        </w:rPr>
        <w:t xml:space="preserve">Comune di Firenze, Direzione Cultura e Sport, Servizio Attività culturali e politiche giovanili e </w:t>
      </w:r>
      <w:r w:rsidRPr="00D64A62">
        <w:rPr>
          <w:rFonts w:ascii="Times New Roman" w:hAnsi="Times New Roman"/>
          <w:szCs w:val="24"/>
        </w:rPr>
        <w:t>il soggetto</w:t>
      </w:r>
      <w:r w:rsidR="003C3E96" w:rsidRPr="00D64A62">
        <w:rPr>
          <w:rFonts w:ascii="Times New Roman" w:hAnsi="Times New Roman"/>
          <w:szCs w:val="24"/>
        </w:rPr>
        <w:t xml:space="preserve"> _______________________</w:t>
      </w:r>
      <w:r w:rsidRPr="00D64A62">
        <w:rPr>
          <w:rFonts w:ascii="Times New Roman" w:hAnsi="Times New Roman"/>
          <w:szCs w:val="24"/>
        </w:rPr>
        <w:t xml:space="preserve"> </w:t>
      </w:r>
      <w:r w:rsidR="003C3E96" w:rsidRPr="00D64A62">
        <w:rPr>
          <w:rFonts w:ascii="Times New Roman" w:hAnsi="Times New Roman"/>
          <w:szCs w:val="24"/>
        </w:rPr>
        <w:t>assegnatario del contributo di € _______</w:t>
      </w:r>
      <w:r w:rsidRPr="00D64A62">
        <w:rPr>
          <w:rFonts w:ascii="Times New Roman" w:hAnsi="Times New Roman"/>
          <w:szCs w:val="24"/>
        </w:rPr>
        <w:t xml:space="preserve"> a valere sul PON Metro – fondi React EU Asse 6 - Azione 6.2.1 - Progetto La Cultura come driver di ripresa – CUP H19J21012720006 - Rassegna Estate Fiorentina 202</w:t>
      </w:r>
      <w:r w:rsidR="003C3E96" w:rsidRPr="00D64A62">
        <w:rPr>
          <w:rFonts w:ascii="Times New Roman" w:hAnsi="Times New Roman"/>
          <w:szCs w:val="24"/>
        </w:rPr>
        <w:t>3</w:t>
      </w:r>
      <w:r w:rsidRPr="00D64A62">
        <w:rPr>
          <w:rFonts w:ascii="Times New Roman" w:hAnsi="Times New Roman"/>
          <w:szCs w:val="24"/>
        </w:rPr>
        <w:t xml:space="preserve"> nell’ambito dell’avviso pubblico “</w:t>
      </w:r>
      <w:r w:rsidRPr="00D64A62">
        <w:rPr>
          <w:rFonts w:ascii="Times New Roman" w:hAnsi="Times New Roman"/>
          <w:i/>
          <w:iCs/>
          <w:szCs w:val="24"/>
        </w:rPr>
        <w:t>PON Metropolitana 2014-2020 Avviso per la selezione di proposte progettuali e l’assegnazione di contributi economici per la realizzazione di eventi organizzati nell’ambito dell’Estate Fiorentina 202</w:t>
      </w:r>
      <w:r w:rsidR="003C3E96" w:rsidRPr="00D64A62">
        <w:rPr>
          <w:rFonts w:ascii="Times New Roman" w:hAnsi="Times New Roman"/>
          <w:i/>
          <w:iCs/>
          <w:szCs w:val="24"/>
        </w:rPr>
        <w:t>3</w:t>
      </w:r>
      <w:r w:rsidRPr="00D64A62">
        <w:rPr>
          <w:rFonts w:ascii="Times New Roman" w:hAnsi="Times New Roman"/>
          <w:szCs w:val="24"/>
        </w:rPr>
        <w:t xml:space="preserve">” – </w:t>
      </w:r>
      <w:r w:rsidR="005D7BA0" w:rsidRPr="00D64A62">
        <w:rPr>
          <w:rFonts w:ascii="Times New Roman" w:hAnsi="Times New Roman"/>
          <w:szCs w:val="24"/>
        </w:rPr>
        <w:t xml:space="preserve">per la realizzazione del progetto denominato _________________________ </w:t>
      </w:r>
      <w:r w:rsidRPr="00D64A62">
        <w:rPr>
          <w:rFonts w:ascii="Times New Roman" w:hAnsi="Times New Roman"/>
          <w:szCs w:val="24"/>
        </w:rPr>
        <w:t>S</w:t>
      </w:r>
      <w:r w:rsidR="005D7BA0" w:rsidRPr="00D64A62">
        <w:rPr>
          <w:rFonts w:ascii="Times New Roman" w:hAnsi="Times New Roman"/>
          <w:szCs w:val="24"/>
        </w:rPr>
        <w:t>ezione __</w:t>
      </w:r>
      <w:r w:rsidR="003C3E96" w:rsidRPr="00D64A62">
        <w:rPr>
          <w:rFonts w:ascii="Times New Roman" w:hAnsi="Times New Roman"/>
          <w:szCs w:val="24"/>
        </w:rPr>
        <w:t>_</w:t>
      </w:r>
      <w:r w:rsidR="005D7BA0" w:rsidRPr="00D64A62">
        <w:rPr>
          <w:rFonts w:ascii="Times New Roman" w:hAnsi="Times New Roman"/>
          <w:szCs w:val="24"/>
        </w:rPr>
        <w:t xml:space="preserve"> , per come approvato dalla Commissione di valutazione ritenuto parte integrante del presente atto.</w:t>
      </w:r>
    </w:p>
    <w:p w14:paraId="433B461F" w14:textId="03168661" w:rsidR="00156CD2" w:rsidRPr="00D64A62" w:rsidRDefault="00156CD2" w:rsidP="007F794E">
      <w:pPr>
        <w:spacing w:line="276" w:lineRule="auto"/>
        <w:rPr>
          <w:rFonts w:ascii="Times New Roman" w:hAnsi="Times New Roman"/>
          <w:szCs w:val="24"/>
        </w:rPr>
      </w:pPr>
      <w:r w:rsidRPr="00D64A62">
        <w:rPr>
          <w:rFonts w:ascii="Times New Roman" w:hAnsi="Times New Roman"/>
          <w:szCs w:val="24"/>
        </w:rPr>
        <w:t>2.</w:t>
      </w:r>
      <w:r w:rsidRPr="00D64A62">
        <w:rPr>
          <w:rFonts w:ascii="Times New Roman" w:hAnsi="Times New Roman"/>
          <w:szCs w:val="24"/>
        </w:rPr>
        <w:tab/>
        <w:t xml:space="preserve">Il finanziamento pubblico è concesso in forma di contributo economico a titolo di </w:t>
      </w:r>
      <w:r w:rsidR="005D7BA0" w:rsidRPr="00D64A62">
        <w:rPr>
          <w:rFonts w:ascii="Times New Roman" w:hAnsi="Times New Roman"/>
          <w:szCs w:val="24"/>
        </w:rPr>
        <w:t>cofinanziamento che</w:t>
      </w:r>
      <w:r w:rsidRPr="00D64A62">
        <w:rPr>
          <w:rFonts w:ascii="Times New Roman" w:hAnsi="Times New Roman"/>
          <w:szCs w:val="24"/>
        </w:rPr>
        <w:t xml:space="preserve"> non potrà in ogni caso superare l’80% del costo totale previsto e sostenuto e di agevolazioni per la realizzazione del</w:t>
      </w:r>
      <w:r w:rsidR="00AF08B8" w:rsidRPr="00D64A62">
        <w:rPr>
          <w:rFonts w:ascii="Times New Roman" w:hAnsi="Times New Roman"/>
          <w:szCs w:val="24"/>
        </w:rPr>
        <w:t xml:space="preserve"> progetto </w:t>
      </w:r>
      <w:r w:rsidRPr="00D64A62">
        <w:rPr>
          <w:rFonts w:ascii="Times New Roman" w:hAnsi="Times New Roman"/>
          <w:szCs w:val="24"/>
        </w:rPr>
        <w:t>con codice di progetto EF________.</w:t>
      </w:r>
    </w:p>
    <w:p w14:paraId="53FDEEE6" w14:textId="4B9E2A7E" w:rsidR="00156CD2" w:rsidRPr="00D64A62" w:rsidRDefault="00156CD2" w:rsidP="007F794E">
      <w:pPr>
        <w:spacing w:line="276" w:lineRule="auto"/>
        <w:rPr>
          <w:rFonts w:ascii="Times New Roman" w:hAnsi="Times New Roman"/>
          <w:szCs w:val="24"/>
        </w:rPr>
      </w:pPr>
      <w:r w:rsidRPr="00D64A62">
        <w:rPr>
          <w:rFonts w:ascii="Times New Roman" w:hAnsi="Times New Roman"/>
          <w:szCs w:val="24"/>
        </w:rPr>
        <w:t>3.</w:t>
      </w:r>
      <w:r w:rsidRPr="00D64A62">
        <w:rPr>
          <w:rFonts w:ascii="Times New Roman" w:hAnsi="Times New Roman"/>
          <w:szCs w:val="24"/>
        </w:rPr>
        <w:tab/>
        <w:t xml:space="preserve">Le agevolazioni concesse sono le seguenti: </w:t>
      </w:r>
    </w:p>
    <w:p w14:paraId="61529C96" w14:textId="77777777" w:rsidR="00AF08B8" w:rsidRPr="00D64A62" w:rsidRDefault="00AF08B8" w:rsidP="00AF08B8">
      <w:pPr>
        <w:spacing w:line="360" w:lineRule="auto"/>
        <w:rPr>
          <w:rFonts w:ascii="Times New Roman" w:hAnsi="Times New Roman"/>
          <w:szCs w:val="24"/>
        </w:rPr>
      </w:pPr>
      <w:r w:rsidRPr="00D64A62">
        <w:rPr>
          <w:rFonts w:ascii="Times New Roman" w:eastAsia="Times New Roman" w:hAnsi="Times New Roman"/>
          <w:szCs w:val="24"/>
          <w:lang w:eastAsia="it-IT"/>
        </w:rPr>
        <w:t>- l’esenzione dal canone patrimoniale di occupazione del suolo pubblico ai sensi dell’art. 4, comma 4, lett. ii), del Regolamento comunale del Canone Patrimoniale di Occupazione del Suolo Pubblico (approvato con deliberazione del Consiglio comunale n. 13 n del 31/03/2021, e s.mi.i) ai sensi del quale il canone non si applica alle “</w:t>
      </w:r>
      <w:r w:rsidRPr="00D64A62">
        <w:rPr>
          <w:rFonts w:ascii="Times New Roman" w:eastAsia="Times New Roman" w:hAnsi="Times New Roman"/>
          <w:i/>
          <w:iCs/>
          <w:szCs w:val="24"/>
          <w:lang w:eastAsia="it-IT"/>
        </w:rPr>
        <w:t>iniziative promosse da terzi, non aventi natura economico-commerciale, fatte proprie dalla Giunta Comunale”</w:t>
      </w:r>
      <w:r w:rsidRPr="00D64A62">
        <w:rPr>
          <w:rFonts w:ascii="Times New Roman" w:eastAsia="Times New Roman" w:hAnsi="Times New Roman"/>
          <w:szCs w:val="24"/>
          <w:lang w:eastAsia="it-IT"/>
        </w:rPr>
        <w:t>. La disponibilità di tali aree dovrà essere compatibile con la programmazione degli utilizzi gestita dalla competente Direzione Attività Economiche e verificata dal soggetto proponente;</w:t>
      </w:r>
    </w:p>
    <w:p w14:paraId="394E2186" w14:textId="77777777" w:rsidR="00AF08B8" w:rsidRPr="00D64A62" w:rsidRDefault="00AF08B8" w:rsidP="00AF08B8">
      <w:pPr>
        <w:spacing w:line="360" w:lineRule="auto"/>
        <w:rPr>
          <w:rFonts w:ascii="Times New Roman" w:eastAsia="Times New Roman" w:hAnsi="Times New Roman"/>
          <w:szCs w:val="24"/>
          <w:lang w:eastAsia="it-IT"/>
        </w:rPr>
      </w:pPr>
      <w:r w:rsidRPr="00D64A62">
        <w:rPr>
          <w:rFonts w:ascii="Times New Roman" w:eastAsia="Times New Roman" w:hAnsi="Times New Roman"/>
          <w:szCs w:val="24"/>
          <w:lang w:eastAsia="it-IT"/>
        </w:rPr>
        <w:lastRenderedPageBreak/>
        <w:t>- la riduzione dell’80% del canone patrimoniale di occupazione di suolo pubblico in aree e spazi anche verdi nel caso di iniziative culturali con compresenza di attività di natura economico-commerciale, ai sensi dell’art. 25, comma 7, del richiamato Regolamento comunale del Canone Patrimoniale di Occupazione del Suolo Pubblico di cui sopra. La disponibilità di tali aree dovrà essere compatibile con la programmazione degli utilizzi gestita dalla competente Direzione Attività Economiche e verificata dal soggetto proponente;</w:t>
      </w:r>
    </w:p>
    <w:p w14:paraId="0568F543" w14:textId="77777777" w:rsidR="00AF08B8" w:rsidRPr="00D64A62" w:rsidRDefault="00AF08B8" w:rsidP="00AF08B8">
      <w:pPr>
        <w:spacing w:line="360" w:lineRule="auto"/>
        <w:rPr>
          <w:rFonts w:ascii="Times New Roman" w:eastAsia="Times New Roman" w:hAnsi="Times New Roman"/>
          <w:szCs w:val="24"/>
          <w:lang w:eastAsia="it-IT"/>
        </w:rPr>
      </w:pPr>
      <w:r w:rsidRPr="00D64A62">
        <w:rPr>
          <w:rFonts w:ascii="Times New Roman" w:eastAsia="Times New Roman" w:hAnsi="Times New Roman"/>
          <w:szCs w:val="24"/>
          <w:lang w:eastAsia="it-IT"/>
        </w:rPr>
        <w:t>- la concessione gratuita di immobili di proprietà comunale (ivi inclusi ambienti di particolare rilievo architettonico, storico, artistico etc.), ove l’evento sia compatibile con le caratteristiche e la programmazione delle strutture, fermo restando il permanere in capo al concessionario dell’onere relativo alla pulizia, sanificazione e sorveglianza degli spazi;</w:t>
      </w:r>
    </w:p>
    <w:p w14:paraId="2695CE2E" w14:textId="77777777" w:rsidR="00AF08B8" w:rsidRPr="00D64A62" w:rsidRDefault="00AF08B8" w:rsidP="00AF08B8">
      <w:pPr>
        <w:spacing w:line="360" w:lineRule="auto"/>
        <w:rPr>
          <w:rFonts w:ascii="Times New Roman" w:eastAsia="Times New Roman" w:hAnsi="Times New Roman"/>
          <w:szCs w:val="24"/>
          <w:lang w:eastAsia="it-IT"/>
        </w:rPr>
      </w:pPr>
      <w:r w:rsidRPr="00D64A62">
        <w:rPr>
          <w:rFonts w:ascii="Times New Roman" w:eastAsia="Times New Roman" w:hAnsi="Times New Roman"/>
          <w:szCs w:val="24"/>
          <w:lang w:eastAsia="it-IT"/>
        </w:rPr>
        <w:t>- l’uso gratuito degli spazi delle biblioteche comunali ove l’evento sia concordato con i responsabili delle strutture;</w:t>
      </w:r>
    </w:p>
    <w:p w14:paraId="5C136F16" w14:textId="77777777" w:rsidR="00AF08B8" w:rsidRPr="00D64A62" w:rsidRDefault="00AF08B8" w:rsidP="00AF08B8">
      <w:pPr>
        <w:spacing w:line="360" w:lineRule="auto"/>
        <w:rPr>
          <w:rFonts w:ascii="Times New Roman" w:eastAsia="Times New Roman" w:hAnsi="Times New Roman"/>
          <w:szCs w:val="24"/>
          <w:lang w:eastAsia="it-IT"/>
        </w:rPr>
      </w:pPr>
      <w:r w:rsidRPr="00D64A62">
        <w:rPr>
          <w:rFonts w:ascii="Times New Roman" w:eastAsia="Times New Roman" w:hAnsi="Times New Roman"/>
          <w:szCs w:val="24"/>
          <w:lang w:eastAsia="it-IT"/>
        </w:rPr>
        <w:t>- l’esenzione del canone di noleggio di beni strumentali (quali sedie, transenne, tavoli etc.) di proprietà del Comune di Firenze, nei limiti della dotazione disponibile dell’Amministrazione, fermo restando la cauzione da versare anticipatamente alla competente direzione comunale, ai sensi dell’art. 2 comma 2 del vigente disciplinare per la “Concessione in uso temporaneo di ambienti di particolare rilievo architettonico, storico, artistico e di beni mobili, piante e composizioni floreali di proprietà del Comune di Firenze strumentali all’organizzazione di iniziative e eventi”;</w:t>
      </w:r>
    </w:p>
    <w:p w14:paraId="7099778E" w14:textId="77777777" w:rsidR="00AF08B8" w:rsidRPr="00D64A62" w:rsidRDefault="00AF08B8" w:rsidP="00AF08B8">
      <w:pPr>
        <w:pStyle w:val="Corpotesto"/>
        <w:spacing w:after="120" w:line="360" w:lineRule="auto"/>
        <w:rPr>
          <w:rFonts w:ascii="Times New Roman" w:hAnsi="Times New Roman"/>
          <w:szCs w:val="24"/>
        </w:rPr>
      </w:pPr>
      <w:r w:rsidRPr="00D64A62">
        <w:rPr>
          <w:rFonts w:ascii="Times New Roman" w:eastAsia="Times New Roman" w:hAnsi="Times New Roman"/>
          <w:szCs w:val="24"/>
          <w:lang w:eastAsia="it-IT"/>
        </w:rPr>
        <w:t>- l’abbattimento del 50% della tariffa finale per la pubblicità temporanea ai sensi dell'art. 42 "Riduzioni", comma 4, 5 e 10 del vigente “Regolamento comunale sulle esposizioni pubblicitarie e relativo canone patrimoniale", del pari approvato con</w:t>
      </w:r>
      <w:r w:rsidRPr="00D64A62">
        <w:rPr>
          <w:rFonts w:ascii="Times New Roman" w:eastAsia="Times New Roman" w:hAnsi="Times New Roman"/>
          <w:color w:val="C9211E"/>
          <w:szCs w:val="24"/>
          <w:lang w:eastAsia="it-IT"/>
        </w:rPr>
        <w:t xml:space="preserve"> </w:t>
      </w:r>
      <w:r w:rsidRPr="00D64A62">
        <w:rPr>
          <w:rFonts w:ascii="Times New Roman" w:eastAsia="Times New Roman" w:hAnsi="Times New Roman"/>
          <w:szCs w:val="24"/>
          <w:lang w:eastAsia="it-IT"/>
        </w:rPr>
        <w:t>deliberazione del Consiglio comunale n. 13 del 31/03/2021;</w:t>
      </w:r>
    </w:p>
    <w:p w14:paraId="4A8C7740" w14:textId="77777777" w:rsidR="00AF08B8" w:rsidRPr="00D64A62" w:rsidRDefault="00AF08B8" w:rsidP="00AF08B8">
      <w:pPr>
        <w:spacing w:line="360" w:lineRule="auto"/>
        <w:rPr>
          <w:rFonts w:ascii="Times New Roman" w:eastAsia="Times New Roman" w:hAnsi="Times New Roman"/>
          <w:szCs w:val="24"/>
          <w:lang w:eastAsia="it-IT"/>
        </w:rPr>
      </w:pPr>
      <w:r w:rsidRPr="00D64A62">
        <w:rPr>
          <w:rFonts w:ascii="Times New Roman" w:eastAsia="Times New Roman" w:hAnsi="Times New Roman"/>
          <w:szCs w:val="24"/>
          <w:lang w:eastAsia="it-IT"/>
        </w:rPr>
        <w:t>- l’esenzione dal pagamento degli importi previsti per le prestazioni rese dal personale del Corpo di Polizia Municipale ove necessario, secondo quanto stabilito con Deliberazione di Giunta comunale n. 209/2019;</w:t>
      </w:r>
    </w:p>
    <w:p w14:paraId="09C7A50D" w14:textId="454F2AD0" w:rsidR="00AF08B8" w:rsidRDefault="00AF08B8" w:rsidP="00AF08B8">
      <w:pPr>
        <w:spacing w:line="360" w:lineRule="auto"/>
        <w:rPr>
          <w:rFonts w:ascii="Times New Roman" w:eastAsia="Times New Roman" w:hAnsi="Times New Roman"/>
          <w:szCs w:val="24"/>
          <w:lang w:eastAsia="it-IT"/>
        </w:rPr>
      </w:pPr>
      <w:r w:rsidRPr="00D64A62">
        <w:rPr>
          <w:rFonts w:ascii="Times New Roman" w:eastAsia="Times New Roman" w:hAnsi="Times New Roman"/>
          <w:szCs w:val="24"/>
          <w:lang w:eastAsia="it-IT"/>
        </w:rPr>
        <w:t xml:space="preserve">- la concessione del permesso giornaliero ZTL gratuito in favore degli organizzatori per “il transito nei singoli settori autorizzati e la sosta, di norma per le sole operazioni di carico e scarico” ai sensi </w:t>
      </w:r>
      <w:r w:rsidRPr="00D64A62">
        <w:rPr>
          <w:rFonts w:ascii="Times New Roman" w:eastAsia="Times New Roman" w:hAnsi="Times New Roman"/>
          <w:szCs w:val="24"/>
          <w:lang w:eastAsia="it-IT"/>
        </w:rPr>
        <w:lastRenderedPageBreak/>
        <w:t>del nuovo Disciplinare tecnico della Zona a Traffico Limitato (ZTL), Scheda 5.6 - Manifestazioni, eventi, etc. di interesse pubblico approvato con deliberazione della Giunta Comunale n. 227 del 04/08/2020;</w:t>
      </w:r>
    </w:p>
    <w:p w14:paraId="092A45E8" w14:textId="48D26721" w:rsidR="005B3887" w:rsidRDefault="005B3887" w:rsidP="00AF08B8">
      <w:pPr>
        <w:spacing w:line="360" w:lineRule="auto"/>
        <w:rPr>
          <w:rFonts w:ascii="Times New Roman" w:eastAsia="Times New Roman" w:hAnsi="Times New Roman"/>
          <w:szCs w:val="24"/>
          <w:lang w:eastAsia="it-IT"/>
        </w:rPr>
      </w:pPr>
      <w:r>
        <w:rPr>
          <w:rFonts w:ascii="Times New Roman" w:eastAsia="Times New Roman" w:hAnsi="Times New Roman"/>
          <w:szCs w:val="24"/>
          <w:lang w:eastAsia="it-IT"/>
        </w:rPr>
        <w:t xml:space="preserve">- </w:t>
      </w:r>
      <w:r w:rsidRPr="005B3887">
        <w:rPr>
          <w:rFonts w:ascii="Times New Roman" w:eastAsia="Times New Roman" w:hAnsi="Times New Roman"/>
          <w:szCs w:val="24"/>
          <w:lang w:eastAsia="it-IT"/>
        </w:rPr>
        <w:t>promozione e diffusione degli eventi della rassegna tramite i canali di comunicazione di pertinenza dell'amministrazione, in particolare sito web dedicato, circuiti outdoor (affissioni, colonne, digital signage etc.) e canali social (instagram, facebook) del Comune di Firenze.</w:t>
      </w:r>
    </w:p>
    <w:p w14:paraId="201BB5C9" w14:textId="77777777" w:rsidR="00156CD2" w:rsidRPr="00D64A62" w:rsidRDefault="00156CD2" w:rsidP="007F794E">
      <w:pPr>
        <w:spacing w:line="276" w:lineRule="auto"/>
        <w:jc w:val="center"/>
        <w:rPr>
          <w:rFonts w:ascii="Times New Roman" w:hAnsi="Times New Roman"/>
          <w:b/>
          <w:bCs/>
          <w:szCs w:val="24"/>
        </w:rPr>
      </w:pPr>
    </w:p>
    <w:p w14:paraId="621990A5" w14:textId="79A8F94A" w:rsidR="00156CD2" w:rsidRPr="00D64A62" w:rsidRDefault="00156CD2" w:rsidP="000079C9">
      <w:pPr>
        <w:pStyle w:val="Paragrafoelenco"/>
        <w:numPr>
          <w:ilvl w:val="0"/>
          <w:numId w:val="18"/>
        </w:numPr>
        <w:rPr>
          <w:rFonts w:ascii="Times New Roman" w:hAnsi="Times New Roman"/>
          <w:b/>
          <w:bCs/>
          <w:sz w:val="24"/>
          <w:szCs w:val="24"/>
        </w:rPr>
      </w:pPr>
      <w:r w:rsidRPr="00D64A62">
        <w:rPr>
          <w:rFonts w:ascii="Times New Roman" w:hAnsi="Times New Roman"/>
          <w:b/>
          <w:bCs/>
          <w:sz w:val="24"/>
          <w:szCs w:val="24"/>
        </w:rPr>
        <w:t xml:space="preserve"> </w:t>
      </w:r>
      <w:r w:rsidR="00AF08B8" w:rsidRPr="00D64A62">
        <w:rPr>
          <w:rFonts w:ascii="Times New Roman" w:hAnsi="Times New Roman"/>
          <w:b/>
          <w:bCs/>
          <w:sz w:val="24"/>
          <w:szCs w:val="24"/>
        </w:rPr>
        <w:t xml:space="preserve">PERIODO DI REALIZZAZIONE DEL PROGETTO E TERMINI TEMPORALI </w:t>
      </w:r>
    </w:p>
    <w:p w14:paraId="09CF05BA" w14:textId="719B2E20" w:rsidR="00156CD2" w:rsidRPr="00D64A62" w:rsidRDefault="00156CD2" w:rsidP="007F794E">
      <w:pPr>
        <w:rPr>
          <w:rFonts w:ascii="Times New Roman" w:hAnsi="Times New Roman"/>
          <w:szCs w:val="24"/>
        </w:rPr>
      </w:pPr>
      <w:r w:rsidRPr="00D64A62">
        <w:rPr>
          <w:rFonts w:ascii="Times New Roman" w:hAnsi="Times New Roman"/>
          <w:szCs w:val="24"/>
        </w:rPr>
        <w:t>1.</w:t>
      </w:r>
      <w:r w:rsidRPr="00D64A62">
        <w:rPr>
          <w:rFonts w:ascii="Times New Roman" w:hAnsi="Times New Roman"/>
          <w:szCs w:val="24"/>
        </w:rPr>
        <w:tab/>
        <w:t>Il presente Atto di Adesione ed Obbligo ha validità dalla sua firma per accettazione e fino al compimento di tutti gli obblighi posti a carico de</w:t>
      </w:r>
      <w:r w:rsidR="00AF08B8" w:rsidRPr="00D64A62">
        <w:rPr>
          <w:rFonts w:ascii="Times New Roman" w:hAnsi="Times New Roman"/>
          <w:szCs w:val="24"/>
        </w:rPr>
        <w:t>ll’assegnatario</w:t>
      </w:r>
      <w:r w:rsidRPr="00D64A62">
        <w:rPr>
          <w:rFonts w:ascii="Times New Roman" w:hAnsi="Times New Roman"/>
          <w:szCs w:val="24"/>
        </w:rPr>
        <w:t>, anche successivi alla conclusione del progetto.</w:t>
      </w:r>
    </w:p>
    <w:p w14:paraId="661B66BE" w14:textId="46408004" w:rsidR="00156CD2" w:rsidRPr="00D64A62" w:rsidRDefault="00156CD2" w:rsidP="007F794E">
      <w:pPr>
        <w:rPr>
          <w:rFonts w:ascii="Times New Roman" w:hAnsi="Times New Roman"/>
          <w:szCs w:val="24"/>
        </w:rPr>
      </w:pPr>
      <w:r w:rsidRPr="00D64A62">
        <w:rPr>
          <w:rFonts w:ascii="Times New Roman" w:hAnsi="Times New Roman"/>
          <w:szCs w:val="24"/>
        </w:rPr>
        <w:t>2.</w:t>
      </w:r>
      <w:r w:rsidRPr="00D64A62">
        <w:rPr>
          <w:rFonts w:ascii="Times New Roman" w:hAnsi="Times New Roman"/>
          <w:szCs w:val="24"/>
        </w:rPr>
        <w:tab/>
        <w:t>Il progetto si realizzerà dal ____</w:t>
      </w:r>
      <w:r w:rsidR="00AF08B8" w:rsidRPr="00D64A62">
        <w:rPr>
          <w:rFonts w:ascii="Times New Roman" w:hAnsi="Times New Roman"/>
          <w:szCs w:val="24"/>
        </w:rPr>
        <w:t>____</w:t>
      </w:r>
      <w:r w:rsidRPr="00D64A62">
        <w:rPr>
          <w:rFonts w:ascii="Times New Roman" w:hAnsi="Times New Roman"/>
          <w:szCs w:val="24"/>
        </w:rPr>
        <w:t>_ (data di inizio) al___</w:t>
      </w:r>
      <w:r w:rsidR="00AF08B8" w:rsidRPr="00D64A62">
        <w:rPr>
          <w:rFonts w:ascii="Times New Roman" w:hAnsi="Times New Roman"/>
          <w:szCs w:val="24"/>
        </w:rPr>
        <w:t>___</w:t>
      </w:r>
      <w:r w:rsidRPr="00D64A62">
        <w:rPr>
          <w:rFonts w:ascii="Times New Roman" w:hAnsi="Times New Roman"/>
          <w:szCs w:val="24"/>
        </w:rPr>
        <w:t>___ (data di conclusione dell</w:t>
      </w:r>
      <w:r w:rsidR="00AF08B8" w:rsidRPr="00D64A62">
        <w:rPr>
          <w:rFonts w:ascii="Times New Roman" w:hAnsi="Times New Roman"/>
          <w:szCs w:val="24"/>
        </w:rPr>
        <w:t>’ultimo appuntamento</w:t>
      </w:r>
      <w:r w:rsidRPr="00D64A62">
        <w:rPr>
          <w:rFonts w:ascii="Times New Roman" w:hAnsi="Times New Roman"/>
          <w:szCs w:val="24"/>
        </w:rPr>
        <w:t xml:space="preserve">) per un numero complessivo di </w:t>
      </w:r>
      <w:r w:rsidR="00AF08B8" w:rsidRPr="00D64A62">
        <w:rPr>
          <w:rFonts w:ascii="Times New Roman" w:hAnsi="Times New Roman"/>
          <w:szCs w:val="24"/>
        </w:rPr>
        <w:t xml:space="preserve">appuntamenti </w:t>
      </w:r>
      <w:r w:rsidRPr="00D64A62">
        <w:rPr>
          <w:rFonts w:ascii="Times New Roman" w:hAnsi="Times New Roman"/>
          <w:szCs w:val="24"/>
        </w:rPr>
        <w:t>_____</w:t>
      </w:r>
      <w:r w:rsidR="00AF08B8" w:rsidRPr="00D64A62">
        <w:rPr>
          <w:rFonts w:ascii="Times New Roman" w:hAnsi="Times New Roman"/>
          <w:szCs w:val="24"/>
        </w:rPr>
        <w:t>.</w:t>
      </w:r>
    </w:p>
    <w:p w14:paraId="44416D60" w14:textId="61F41729" w:rsidR="00156CD2" w:rsidRPr="00D64A62" w:rsidRDefault="00156CD2" w:rsidP="007F794E">
      <w:pPr>
        <w:rPr>
          <w:rFonts w:ascii="Times New Roman" w:hAnsi="Times New Roman"/>
          <w:szCs w:val="24"/>
        </w:rPr>
      </w:pPr>
      <w:r w:rsidRPr="00D64A62">
        <w:rPr>
          <w:rFonts w:ascii="Times New Roman" w:hAnsi="Times New Roman"/>
          <w:szCs w:val="24"/>
        </w:rPr>
        <w:t>3. Le attività devono concludersi entro la “data di conclusione” prevista</w:t>
      </w:r>
      <w:r w:rsidR="00AB3CE9" w:rsidRPr="00D64A62">
        <w:rPr>
          <w:rFonts w:ascii="Times New Roman" w:hAnsi="Times New Roman"/>
          <w:szCs w:val="24"/>
        </w:rPr>
        <w:t xml:space="preserve"> al punto precedente e la ch</w:t>
      </w:r>
      <w:r w:rsidRPr="00D64A62">
        <w:rPr>
          <w:rFonts w:ascii="Times New Roman" w:hAnsi="Times New Roman"/>
          <w:szCs w:val="24"/>
        </w:rPr>
        <w:t>iusura di tutti i</w:t>
      </w:r>
      <w:r w:rsidR="00AB3CE9" w:rsidRPr="00D64A62">
        <w:rPr>
          <w:rFonts w:ascii="Times New Roman" w:hAnsi="Times New Roman"/>
          <w:szCs w:val="24"/>
        </w:rPr>
        <w:t xml:space="preserve"> pagamenti e quietanze </w:t>
      </w:r>
      <w:r w:rsidRPr="00D64A62">
        <w:rPr>
          <w:rFonts w:ascii="Times New Roman" w:hAnsi="Times New Roman"/>
          <w:szCs w:val="24"/>
        </w:rPr>
        <w:t xml:space="preserve">deve avvenire entro e non oltre </w:t>
      </w:r>
      <w:r w:rsidR="00AB3CE9" w:rsidRPr="00D64A62">
        <w:rPr>
          <w:rFonts w:ascii="Times New Roman" w:hAnsi="Times New Roman"/>
          <w:szCs w:val="24"/>
        </w:rPr>
        <w:t xml:space="preserve">la data di eleggibilità della spesa indiata all’articolo 6 dell’avviso di selezione. </w:t>
      </w:r>
    </w:p>
    <w:p w14:paraId="14238109" w14:textId="4449C18E" w:rsidR="00464519" w:rsidRPr="00D64A62" w:rsidRDefault="00464519" w:rsidP="000079C9">
      <w:pPr>
        <w:pStyle w:val="Paragrafoelenco"/>
        <w:ind w:left="0"/>
        <w:rPr>
          <w:rFonts w:ascii="Times New Roman" w:hAnsi="Times New Roman"/>
          <w:b/>
          <w:bCs/>
          <w:sz w:val="24"/>
          <w:szCs w:val="24"/>
        </w:rPr>
      </w:pPr>
    </w:p>
    <w:p w14:paraId="4DE36B1F" w14:textId="77777777" w:rsidR="00464519" w:rsidRPr="00D64A62" w:rsidRDefault="00464519" w:rsidP="000079C9">
      <w:pPr>
        <w:pStyle w:val="Paragrafoelenco"/>
        <w:ind w:left="0"/>
        <w:rPr>
          <w:rFonts w:ascii="Times New Roman" w:hAnsi="Times New Roman"/>
          <w:b/>
          <w:bCs/>
          <w:sz w:val="24"/>
          <w:szCs w:val="24"/>
        </w:rPr>
      </w:pPr>
    </w:p>
    <w:p w14:paraId="377ED723" w14:textId="311A029F" w:rsidR="00156CD2" w:rsidRPr="00D64A62" w:rsidRDefault="00156CD2" w:rsidP="000079C9">
      <w:pPr>
        <w:pStyle w:val="Paragrafoelenco"/>
        <w:ind w:left="0"/>
        <w:rPr>
          <w:rFonts w:ascii="Times New Roman" w:hAnsi="Times New Roman"/>
          <w:b/>
          <w:bCs/>
          <w:sz w:val="24"/>
          <w:szCs w:val="24"/>
        </w:rPr>
      </w:pPr>
      <w:r w:rsidRPr="00D64A62">
        <w:rPr>
          <w:rFonts w:ascii="Times New Roman" w:hAnsi="Times New Roman"/>
          <w:b/>
          <w:bCs/>
          <w:sz w:val="24"/>
          <w:szCs w:val="24"/>
        </w:rPr>
        <w:t xml:space="preserve">                                    3. OBBLIGHI DEL COMUNE DI FIRENZE</w:t>
      </w:r>
    </w:p>
    <w:p w14:paraId="181019C8" w14:textId="28916A8A" w:rsidR="00156CD2" w:rsidRPr="00D64A62" w:rsidRDefault="00156CD2" w:rsidP="007F794E">
      <w:pPr>
        <w:rPr>
          <w:rFonts w:ascii="Times New Roman" w:hAnsi="Times New Roman"/>
          <w:szCs w:val="24"/>
        </w:rPr>
      </w:pPr>
      <w:r w:rsidRPr="00D64A62">
        <w:rPr>
          <w:rFonts w:ascii="Times New Roman" w:hAnsi="Times New Roman"/>
          <w:szCs w:val="24"/>
        </w:rPr>
        <w:t>1. Il Comune di Firenze sovrintende al rispetto del presente Atto, verifica l’effettiva attuazione del</w:t>
      </w:r>
      <w:r w:rsidR="009E324B" w:rsidRPr="00D64A62">
        <w:rPr>
          <w:rFonts w:ascii="Times New Roman" w:hAnsi="Times New Roman"/>
          <w:szCs w:val="24"/>
        </w:rPr>
        <w:t xml:space="preserve"> progetto </w:t>
      </w:r>
      <w:r w:rsidRPr="00D64A62">
        <w:rPr>
          <w:rFonts w:ascii="Times New Roman" w:hAnsi="Times New Roman"/>
          <w:szCs w:val="24"/>
        </w:rPr>
        <w:t>e il corretto utilizzo delle risorse pubbliche.</w:t>
      </w:r>
    </w:p>
    <w:p w14:paraId="3EF092FA" w14:textId="2F56D433" w:rsidR="00156CD2" w:rsidRPr="00D64A62" w:rsidRDefault="00156CD2" w:rsidP="007F794E">
      <w:pPr>
        <w:rPr>
          <w:rFonts w:ascii="Times New Roman" w:hAnsi="Times New Roman"/>
          <w:szCs w:val="24"/>
        </w:rPr>
      </w:pPr>
      <w:r w:rsidRPr="00D64A62">
        <w:rPr>
          <w:rFonts w:ascii="Times New Roman" w:hAnsi="Times New Roman"/>
          <w:szCs w:val="24"/>
        </w:rPr>
        <w:t xml:space="preserve">2. </w:t>
      </w:r>
      <w:r w:rsidR="009E324B" w:rsidRPr="00D64A62">
        <w:rPr>
          <w:rFonts w:ascii="Times New Roman" w:hAnsi="Times New Roman"/>
          <w:szCs w:val="24"/>
        </w:rPr>
        <w:t>I</w:t>
      </w:r>
      <w:r w:rsidRPr="00D64A62">
        <w:rPr>
          <w:rFonts w:ascii="Times New Roman" w:hAnsi="Times New Roman"/>
          <w:szCs w:val="24"/>
        </w:rPr>
        <w:t>n</w:t>
      </w:r>
      <w:r w:rsidR="00464519" w:rsidRPr="00D64A62">
        <w:rPr>
          <w:rFonts w:ascii="Times New Roman" w:hAnsi="Times New Roman"/>
          <w:szCs w:val="24"/>
        </w:rPr>
        <w:t xml:space="preserve">oltre, informa </w:t>
      </w:r>
      <w:r w:rsidR="009E324B" w:rsidRPr="00D64A62">
        <w:rPr>
          <w:rFonts w:ascii="Times New Roman" w:hAnsi="Times New Roman"/>
          <w:szCs w:val="24"/>
        </w:rPr>
        <w:t xml:space="preserve">l’Assegnatario </w:t>
      </w:r>
      <w:r w:rsidRPr="00D64A62">
        <w:rPr>
          <w:rFonts w:ascii="Times New Roman" w:hAnsi="Times New Roman"/>
          <w:szCs w:val="24"/>
        </w:rPr>
        <w:t>in merito a qualsiasi elemento che possa avere delle ricadute sul presente Atto, sull’attuazione del</w:t>
      </w:r>
      <w:r w:rsidR="00D073B2" w:rsidRPr="00D64A62">
        <w:rPr>
          <w:rFonts w:ascii="Times New Roman" w:hAnsi="Times New Roman"/>
          <w:szCs w:val="24"/>
        </w:rPr>
        <w:t xml:space="preserve"> progetto</w:t>
      </w:r>
      <w:r w:rsidRPr="00D64A62">
        <w:rPr>
          <w:rFonts w:ascii="Times New Roman" w:hAnsi="Times New Roman"/>
          <w:szCs w:val="24"/>
        </w:rPr>
        <w:t>, la rendicontazione e l’erogazione del relativo contributo</w:t>
      </w:r>
      <w:r w:rsidR="00464519" w:rsidRPr="00D64A62">
        <w:rPr>
          <w:rFonts w:ascii="Times New Roman" w:hAnsi="Times New Roman"/>
          <w:szCs w:val="24"/>
        </w:rPr>
        <w:t xml:space="preserve"> e f</w:t>
      </w:r>
      <w:r w:rsidRPr="00D64A62">
        <w:rPr>
          <w:rFonts w:ascii="Times New Roman" w:hAnsi="Times New Roman"/>
          <w:szCs w:val="24"/>
        </w:rPr>
        <w:t>ornisce precise informazioni in merito alle procedure rilevanti a supporto del</w:t>
      </w:r>
      <w:r w:rsidR="00B33794" w:rsidRPr="00D64A62">
        <w:rPr>
          <w:rFonts w:ascii="Times New Roman" w:hAnsi="Times New Roman"/>
          <w:szCs w:val="24"/>
        </w:rPr>
        <w:t>l’</w:t>
      </w:r>
      <w:r w:rsidR="00D073B2" w:rsidRPr="00D64A62">
        <w:rPr>
          <w:rFonts w:ascii="Times New Roman" w:hAnsi="Times New Roman"/>
          <w:szCs w:val="24"/>
        </w:rPr>
        <w:t>Assegnatario</w:t>
      </w:r>
      <w:r w:rsidRPr="00D64A62">
        <w:rPr>
          <w:rFonts w:ascii="Times New Roman" w:hAnsi="Times New Roman"/>
          <w:szCs w:val="24"/>
        </w:rPr>
        <w:t xml:space="preserve"> ai fini dell’adempimento dei suoi obblighi.</w:t>
      </w:r>
    </w:p>
    <w:p w14:paraId="2E4367A0" w14:textId="20C2D636" w:rsidR="00156CD2" w:rsidRPr="00D64A62" w:rsidRDefault="00464519" w:rsidP="007F794E">
      <w:pPr>
        <w:rPr>
          <w:rFonts w:ascii="Times New Roman" w:hAnsi="Times New Roman"/>
          <w:szCs w:val="24"/>
        </w:rPr>
      </w:pPr>
      <w:r w:rsidRPr="00D64A62">
        <w:rPr>
          <w:rFonts w:ascii="Times New Roman" w:hAnsi="Times New Roman"/>
          <w:szCs w:val="24"/>
        </w:rPr>
        <w:t>3</w:t>
      </w:r>
      <w:r w:rsidR="00156CD2" w:rsidRPr="00D64A62">
        <w:rPr>
          <w:rFonts w:ascii="Times New Roman" w:hAnsi="Times New Roman"/>
          <w:szCs w:val="24"/>
        </w:rPr>
        <w:t>. Fermi restando gli obblighi di rendicontazione</w:t>
      </w:r>
      <w:r w:rsidRPr="00D64A62">
        <w:rPr>
          <w:rFonts w:ascii="Times New Roman" w:hAnsi="Times New Roman"/>
          <w:szCs w:val="24"/>
        </w:rPr>
        <w:t xml:space="preserve"> posti a carico dell’Assegnatario</w:t>
      </w:r>
      <w:r w:rsidR="00156CD2" w:rsidRPr="00D64A62">
        <w:rPr>
          <w:rFonts w:ascii="Times New Roman" w:hAnsi="Times New Roman"/>
          <w:szCs w:val="24"/>
        </w:rPr>
        <w:t xml:space="preserve">, il Comune di Firenze si impegna a corrispondere, il contributo massimo </w:t>
      </w:r>
      <w:r w:rsidR="00D073B2" w:rsidRPr="00D64A62">
        <w:rPr>
          <w:rFonts w:ascii="Times New Roman" w:hAnsi="Times New Roman"/>
          <w:szCs w:val="24"/>
        </w:rPr>
        <w:t xml:space="preserve">indicato all’art. 1, </w:t>
      </w:r>
      <w:r w:rsidR="00156CD2" w:rsidRPr="00D64A62">
        <w:rPr>
          <w:rFonts w:ascii="Times New Roman" w:hAnsi="Times New Roman"/>
          <w:szCs w:val="24"/>
        </w:rPr>
        <w:t>secondo le modalità indicate a</w:t>
      </w:r>
      <w:r w:rsidR="00B33794" w:rsidRPr="00D64A62">
        <w:rPr>
          <w:rFonts w:ascii="Times New Roman" w:hAnsi="Times New Roman"/>
          <w:szCs w:val="24"/>
        </w:rPr>
        <w:t xml:space="preserve">gli articoli 19 e 20 </w:t>
      </w:r>
      <w:r w:rsidR="00156CD2" w:rsidRPr="00D64A62">
        <w:rPr>
          <w:rFonts w:ascii="Times New Roman" w:hAnsi="Times New Roman"/>
          <w:szCs w:val="24"/>
        </w:rPr>
        <w:t>dell’avviso</w:t>
      </w:r>
      <w:r w:rsidR="00B33794" w:rsidRPr="00D64A62">
        <w:rPr>
          <w:rFonts w:ascii="Times New Roman" w:hAnsi="Times New Roman"/>
          <w:szCs w:val="24"/>
        </w:rPr>
        <w:t xml:space="preserve"> di selezione</w:t>
      </w:r>
      <w:r w:rsidR="00156CD2" w:rsidRPr="00D64A62">
        <w:rPr>
          <w:rFonts w:ascii="Times New Roman" w:hAnsi="Times New Roman"/>
          <w:szCs w:val="24"/>
        </w:rPr>
        <w:t>.</w:t>
      </w:r>
    </w:p>
    <w:p w14:paraId="6AEB20B1" w14:textId="32F39FB2" w:rsidR="00156CD2" w:rsidRPr="00D64A62" w:rsidRDefault="00156CD2" w:rsidP="007F794E">
      <w:pPr>
        <w:rPr>
          <w:rFonts w:ascii="Times New Roman" w:hAnsi="Times New Roman"/>
          <w:szCs w:val="24"/>
        </w:rPr>
      </w:pPr>
      <w:r w:rsidRPr="00D64A62">
        <w:rPr>
          <w:rFonts w:ascii="Times New Roman" w:hAnsi="Times New Roman"/>
          <w:szCs w:val="24"/>
        </w:rPr>
        <w:lastRenderedPageBreak/>
        <w:t xml:space="preserve">5. L’erogazione del </w:t>
      </w:r>
      <w:r w:rsidR="00B33794" w:rsidRPr="00D64A62">
        <w:rPr>
          <w:rFonts w:ascii="Times New Roman" w:hAnsi="Times New Roman"/>
          <w:szCs w:val="24"/>
        </w:rPr>
        <w:t>c</w:t>
      </w:r>
      <w:r w:rsidRPr="00D64A62">
        <w:rPr>
          <w:rFonts w:ascii="Times New Roman" w:hAnsi="Times New Roman"/>
          <w:szCs w:val="24"/>
        </w:rPr>
        <w:t xml:space="preserve">ontributo è subordinata al mantenimento, da parte </w:t>
      </w:r>
      <w:r w:rsidR="00B33794" w:rsidRPr="00D64A62">
        <w:rPr>
          <w:rFonts w:ascii="Times New Roman" w:hAnsi="Times New Roman"/>
          <w:szCs w:val="24"/>
        </w:rPr>
        <w:t>dell’Assegnatario</w:t>
      </w:r>
      <w:r w:rsidRPr="00D64A62">
        <w:rPr>
          <w:rFonts w:ascii="Times New Roman" w:hAnsi="Times New Roman"/>
          <w:szCs w:val="24"/>
        </w:rPr>
        <w:t>, dei requisiti per l’accesso allo stesso, quali previsti nell’Avviso, nonché alla verifica d’ufficio della regolarità contributiva e previdenziale e, ove previsto dalla normativa di riferimento, del rispetto della normativa antimafia.</w:t>
      </w:r>
    </w:p>
    <w:p w14:paraId="59520FA6" w14:textId="5848F0DD" w:rsidR="00156CD2" w:rsidRPr="00D64A62" w:rsidRDefault="00156CD2" w:rsidP="007F794E">
      <w:pPr>
        <w:rPr>
          <w:rFonts w:ascii="Times New Roman" w:hAnsi="Times New Roman"/>
          <w:szCs w:val="24"/>
        </w:rPr>
      </w:pPr>
      <w:r w:rsidRPr="00D64A62">
        <w:rPr>
          <w:rFonts w:ascii="Times New Roman" w:hAnsi="Times New Roman"/>
          <w:szCs w:val="24"/>
        </w:rPr>
        <w:t xml:space="preserve">6. L’erogazione del Contributo è effettuata mediante bonifico bancario, sul conto </w:t>
      </w:r>
      <w:r w:rsidR="00B33794" w:rsidRPr="00D64A62">
        <w:rPr>
          <w:rFonts w:ascii="Times New Roman" w:hAnsi="Times New Roman"/>
          <w:szCs w:val="24"/>
        </w:rPr>
        <w:t xml:space="preserve">corrente dedicato indicato nella domanda di partecipazione, </w:t>
      </w:r>
      <w:r w:rsidRPr="00D64A62">
        <w:rPr>
          <w:rFonts w:ascii="Times New Roman" w:hAnsi="Times New Roman"/>
          <w:szCs w:val="24"/>
        </w:rPr>
        <w:t xml:space="preserve">intestato </w:t>
      </w:r>
      <w:r w:rsidR="00B33794" w:rsidRPr="00D64A62">
        <w:rPr>
          <w:rFonts w:ascii="Times New Roman" w:hAnsi="Times New Roman"/>
          <w:szCs w:val="24"/>
        </w:rPr>
        <w:t>all’Assegnatario.</w:t>
      </w:r>
    </w:p>
    <w:p w14:paraId="7B229C3F" w14:textId="77777777" w:rsidR="00156CD2" w:rsidRPr="00D64A62" w:rsidRDefault="00156CD2" w:rsidP="007F794E">
      <w:pPr>
        <w:rPr>
          <w:rFonts w:ascii="Times New Roman" w:hAnsi="Times New Roman"/>
          <w:szCs w:val="24"/>
        </w:rPr>
      </w:pPr>
    </w:p>
    <w:p w14:paraId="79D10A0E" w14:textId="295F9541" w:rsidR="00156CD2" w:rsidRPr="00D64A62" w:rsidRDefault="00156CD2" w:rsidP="000079C9">
      <w:pPr>
        <w:pStyle w:val="Paragrafoelenco"/>
        <w:ind w:left="360"/>
        <w:jc w:val="center"/>
        <w:rPr>
          <w:rFonts w:ascii="Times New Roman" w:hAnsi="Times New Roman"/>
          <w:b/>
          <w:bCs/>
          <w:sz w:val="24"/>
          <w:szCs w:val="24"/>
        </w:rPr>
      </w:pPr>
      <w:r w:rsidRPr="00D64A62">
        <w:rPr>
          <w:rFonts w:ascii="Times New Roman" w:hAnsi="Times New Roman"/>
          <w:b/>
          <w:bCs/>
          <w:sz w:val="24"/>
          <w:szCs w:val="24"/>
        </w:rPr>
        <w:t>4. OBBLIGHI DEL</w:t>
      </w:r>
      <w:r w:rsidR="00B33794" w:rsidRPr="00D64A62">
        <w:rPr>
          <w:rFonts w:ascii="Times New Roman" w:hAnsi="Times New Roman"/>
          <w:b/>
          <w:bCs/>
          <w:sz w:val="24"/>
          <w:szCs w:val="24"/>
        </w:rPr>
        <w:t>L’</w:t>
      </w:r>
      <w:r w:rsidR="00D073B2" w:rsidRPr="00D64A62">
        <w:rPr>
          <w:rFonts w:ascii="Times New Roman" w:hAnsi="Times New Roman"/>
          <w:b/>
          <w:bCs/>
          <w:sz w:val="24"/>
          <w:szCs w:val="24"/>
        </w:rPr>
        <w:t>ASSEGNATARIO</w:t>
      </w:r>
    </w:p>
    <w:p w14:paraId="3B8ACAA5" w14:textId="691D025D" w:rsidR="00F756CD" w:rsidRPr="00D64A62" w:rsidRDefault="00156CD2" w:rsidP="007F794E">
      <w:pPr>
        <w:rPr>
          <w:rFonts w:ascii="Times New Roman" w:hAnsi="Times New Roman"/>
          <w:szCs w:val="24"/>
        </w:rPr>
      </w:pPr>
      <w:r w:rsidRPr="00D64A62">
        <w:rPr>
          <w:rFonts w:ascii="Times New Roman" w:hAnsi="Times New Roman"/>
          <w:szCs w:val="24"/>
        </w:rPr>
        <w:t xml:space="preserve">1.Il soggetto </w:t>
      </w:r>
      <w:r w:rsidR="00D073B2" w:rsidRPr="00D64A62">
        <w:rPr>
          <w:rFonts w:ascii="Times New Roman" w:hAnsi="Times New Roman"/>
          <w:szCs w:val="24"/>
        </w:rPr>
        <w:t>assegnatario</w:t>
      </w:r>
      <w:r w:rsidRPr="00D64A62">
        <w:rPr>
          <w:rFonts w:ascii="Times New Roman" w:hAnsi="Times New Roman"/>
          <w:szCs w:val="24"/>
        </w:rPr>
        <w:t xml:space="preserve">, prima </w:t>
      </w:r>
      <w:r w:rsidR="009954DD" w:rsidRPr="00D64A62">
        <w:rPr>
          <w:rFonts w:ascii="Times New Roman" w:hAnsi="Times New Roman"/>
          <w:szCs w:val="24"/>
        </w:rPr>
        <w:t>dell’inizio delle attività progettuali e comunque entro il termine indicato con nota di sollecito pena la decadenza dalla concessione dello stesso</w:t>
      </w:r>
      <w:r w:rsidRPr="00D64A62">
        <w:rPr>
          <w:rFonts w:ascii="Times New Roman" w:hAnsi="Times New Roman"/>
          <w:szCs w:val="24"/>
        </w:rPr>
        <w:t>, dovrà sottoscrivere il presente atto di adesione e obbligo</w:t>
      </w:r>
      <w:r w:rsidR="00F756CD" w:rsidRPr="00D64A62">
        <w:rPr>
          <w:rFonts w:ascii="Times New Roman" w:hAnsi="Times New Roman"/>
          <w:szCs w:val="24"/>
        </w:rPr>
        <w:t xml:space="preserve"> da trasmettere al Comune di Firenze mediante l’utilizzo della piattaforma digitale disponibile all’indirizzo web </w:t>
      </w:r>
      <w:hyperlink r:id="rId12" w:history="1">
        <w:r w:rsidR="00F756CD" w:rsidRPr="00D64A62">
          <w:rPr>
            <w:rStyle w:val="Collegamentoipertestuale"/>
            <w:rFonts w:ascii="Times New Roman" w:hAnsi="Times New Roman"/>
            <w:szCs w:val="24"/>
          </w:rPr>
          <w:t>https://servizionline.comune.fi.it/contributiculturali</w:t>
        </w:r>
      </w:hyperlink>
    </w:p>
    <w:p w14:paraId="6877B320" w14:textId="5356836F" w:rsidR="009954DD" w:rsidRPr="00D64A62" w:rsidRDefault="009954DD" w:rsidP="009954DD">
      <w:pPr>
        <w:spacing w:line="360" w:lineRule="auto"/>
        <w:rPr>
          <w:rFonts w:ascii="Times New Roman" w:hAnsi="Times New Roman"/>
          <w:szCs w:val="24"/>
        </w:rPr>
      </w:pPr>
      <w:r w:rsidRPr="00D64A62">
        <w:rPr>
          <w:rFonts w:ascii="Times New Roman" w:hAnsi="Times New Roman"/>
          <w:szCs w:val="24"/>
        </w:rPr>
        <w:t>2. Il soggetto assegnatario dovrà farsi carico di tutti i costi per la realizzazione progetto, che dovranno essere compatibili con il luogo in cui si svolgeranno.</w:t>
      </w:r>
    </w:p>
    <w:p w14:paraId="531FB9A7" w14:textId="19141E4E" w:rsidR="009954DD" w:rsidRPr="00D64A62" w:rsidRDefault="004E0ECC" w:rsidP="009954DD">
      <w:pPr>
        <w:spacing w:line="360" w:lineRule="auto"/>
        <w:rPr>
          <w:rFonts w:ascii="Times New Roman" w:hAnsi="Times New Roman"/>
          <w:szCs w:val="24"/>
        </w:rPr>
      </w:pPr>
      <w:r w:rsidRPr="00D64A62">
        <w:rPr>
          <w:rFonts w:ascii="Times New Roman" w:hAnsi="Times New Roman"/>
          <w:szCs w:val="24"/>
        </w:rPr>
        <w:t>3</w:t>
      </w:r>
      <w:r w:rsidR="009954DD" w:rsidRPr="00D64A62">
        <w:rPr>
          <w:rFonts w:ascii="Times New Roman" w:hAnsi="Times New Roman"/>
          <w:szCs w:val="24"/>
        </w:rPr>
        <w:t xml:space="preserve">. Sono posti a carico del soggetto assegnatario del contributo i seguenti </w:t>
      </w:r>
      <w:r w:rsidRPr="00D64A62">
        <w:rPr>
          <w:rFonts w:ascii="Times New Roman" w:hAnsi="Times New Roman"/>
          <w:szCs w:val="24"/>
        </w:rPr>
        <w:t xml:space="preserve">ulteriori </w:t>
      </w:r>
      <w:r w:rsidR="009954DD" w:rsidRPr="00D64A62">
        <w:rPr>
          <w:rFonts w:ascii="Times New Roman" w:hAnsi="Times New Roman"/>
          <w:szCs w:val="24"/>
        </w:rPr>
        <w:t>obblighi:</w:t>
      </w:r>
    </w:p>
    <w:p w14:paraId="03220C25" w14:textId="77777777" w:rsidR="009954DD" w:rsidRPr="00D64A62" w:rsidRDefault="009954DD" w:rsidP="009954DD">
      <w:pPr>
        <w:spacing w:line="360" w:lineRule="auto"/>
        <w:rPr>
          <w:rFonts w:ascii="Times New Roman" w:hAnsi="Times New Roman"/>
          <w:color w:val="000000"/>
          <w:szCs w:val="24"/>
        </w:rPr>
      </w:pPr>
      <w:r w:rsidRPr="00D64A62">
        <w:rPr>
          <w:rFonts w:ascii="Times New Roman" w:eastAsia="Dotum" w:hAnsi="Times New Roman"/>
          <w:szCs w:val="24"/>
        </w:rPr>
        <w:t xml:space="preserve">a) l’acquisizione, a propria cura e spese, di ogni autorizzazione, nullaosta, licenza, concessione e qualunque altro titolo abilitante previsto dalle normative di settore necessario per lo svolgimento delle attività, con particolare riguardo all’autorizzazione </w:t>
      </w:r>
      <w:r w:rsidRPr="00D64A62">
        <w:rPr>
          <w:rFonts w:ascii="Times New Roman" w:hAnsi="Times New Roman"/>
          <w:color w:val="000000"/>
          <w:szCs w:val="24"/>
        </w:rPr>
        <w:t>della Sovrintendenza per i Beni Architettonici ed il Paesaggio, delle Gallerie degli Uffizi ove necessario, concessione di suolo pubblico, deroga al rumore ed inquinamento acustico, SIAE, adempiendo a qualsivoglia prescrizione od ordinanza proveniente dai soggetti istituzionalmente competenti nell’emanarle;</w:t>
      </w:r>
    </w:p>
    <w:p w14:paraId="4C389E10" w14:textId="77777777" w:rsidR="009954DD" w:rsidRPr="00D64A62" w:rsidRDefault="009954DD" w:rsidP="009954DD">
      <w:pPr>
        <w:spacing w:line="360" w:lineRule="auto"/>
        <w:rPr>
          <w:rFonts w:ascii="Times New Roman" w:hAnsi="Times New Roman"/>
          <w:szCs w:val="24"/>
        </w:rPr>
      </w:pPr>
      <w:r w:rsidRPr="00D64A62">
        <w:rPr>
          <w:rFonts w:ascii="Times New Roman" w:hAnsi="Times New Roman"/>
          <w:color w:val="000000"/>
          <w:szCs w:val="24"/>
        </w:rPr>
        <w:t xml:space="preserve">b) l’osservanza, nello svolgimento delle iniziative selezionate, delle eventuali vigenti disposizioni normative e di ogni </w:t>
      </w:r>
      <w:r w:rsidRPr="00D64A62">
        <w:rPr>
          <w:rFonts w:ascii="Times New Roman" w:hAnsi="Times New Roman"/>
          <w:szCs w:val="24"/>
        </w:rPr>
        <w:t>altra disposizione vigente in materia di contenimento del contagio del Virus Covid 19, nonché l’adozione di tutte le conseguenti misure organizzative che sono nell’esclusiva responsabilità del soggetto beneficiario;</w:t>
      </w:r>
    </w:p>
    <w:p w14:paraId="3314B59D"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szCs w:val="24"/>
        </w:rPr>
        <w:t xml:space="preserve">c) </w:t>
      </w:r>
      <w:r w:rsidRPr="00D64A62">
        <w:rPr>
          <w:rFonts w:ascii="Times New Roman" w:hAnsi="Times New Roman"/>
          <w:color w:val="000000"/>
          <w:szCs w:val="24"/>
        </w:rPr>
        <w:t>il rispetto e l’attuazione di quanto previsto dalle specifiche normative nazionali, regionali e locali in materia di sicurezza e sicurezza sanitaria;</w:t>
      </w:r>
    </w:p>
    <w:p w14:paraId="3C8824CC"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lastRenderedPageBreak/>
        <w:t>d) l’allestimento e la messa in sicurezza di tutte le strutture necessarie alla realizzazione delle iniziative. Gli allestimenti dovranno essere conformi alle norme di sicurezza e consoni al contesto ambientale e architettonico. Gli allestimenti non potranno essere posti in opera fino all’ottenimento dei necessari titoli abilitativi, nulla osta, autorizzazioni, concessioni;</w:t>
      </w:r>
    </w:p>
    <w:p w14:paraId="4DF87B01" w14:textId="74AF1106"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e) la corretta attuazione del progetto per come approvato</w:t>
      </w:r>
      <w:r w:rsidR="004E0ECC" w:rsidRPr="00D64A62">
        <w:rPr>
          <w:rFonts w:ascii="Times New Roman" w:hAnsi="Times New Roman"/>
          <w:color w:val="000000"/>
          <w:szCs w:val="24"/>
        </w:rPr>
        <w:t xml:space="preserve"> dalla Commissione di valutazione</w:t>
      </w:r>
      <w:r w:rsidRPr="00D64A62">
        <w:rPr>
          <w:rFonts w:ascii="Times New Roman" w:hAnsi="Times New Roman"/>
          <w:color w:val="000000"/>
          <w:szCs w:val="24"/>
        </w:rPr>
        <w:t>, fatte salve le eventuali variazioni disciplinate dall’art. 16 dell’avviso, nonché il rispetto delle finalità contenute nel progetto;</w:t>
      </w:r>
    </w:p>
    <w:p w14:paraId="5093A77C"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 xml:space="preserve">f) il possesso di idonea polizza assicurativa RCT/O per danni a cose e/o persone a copertura delle attività proposte, con espressa indicazione di copertura danni a cose date in custodia o in concessione di proprietà di terzi, a copertura di eventuali danni che potessero verificarsi durante lo svolgimento degli eventi e delle attività oggetto del presente Avviso, ivi comprese le operazioni di allestimento e disallestimento degli stessi. Le garanzie della polizza dovranno estendersi a tutti i soggetti, persone fisiche o giuridiche a qualsiasi titolo abilitate dal soggetto beneficiario a partecipare allo svolgimento delle attività connesse alla realizzazione dell’evento che, indipendentemente dalla natura del rapporto con l’assicurato, provochino danni a persone, cose e/o terzi in conseguenza della loro partecipazione alle attività medesime; </w:t>
      </w:r>
    </w:p>
    <w:p w14:paraId="4B8D1CE2"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 xml:space="preserve">g) la custodia delle aree concesse; </w:t>
      </w:r>
    </w:p>
    <w:p w14:paraId="7F99E5F6"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h) i consumi elettrici nonché l’eventuale potenziamento della fornitura di energia elettrica, e ogni altro intervento necessario alla realizzazione delle attività;</w:t>
      </w:r>
    </w:p>
    <w:p w14:paraId="4E1802BB"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i) la rendicontazione delle spese effettivamente sostenute/pagate per la realizzazione dell’evento, giustificate da fatture o da documenti contabili di valore probatorio equivalente nel periodo di eleggibilità di riferimento e dalle relative quietanze o ricevute che attestino il pagamento e l’uscita finanziaria;</w:t>
      </w:r>
    </w:p>
    <w:p w14:paraId="0A2D9D39"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l) la conservazione di tutti i documenti relativi al progetto selezionato sotto forma di originali o di copie autenticate su supporti informatici comunemente accettati, che comprovano l’effettiva spesa sostenuta per un periodo di almeno cinque anni successivi al completamento dell’evento per accertamenti e controlli;</w:t>
      </w:r>
    </w:p>
    <w:p w14:paraId="12F54CA8" w14:textId="26E7385A"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lastRenderedPageBreak/>
        <w:t>m) il mantenimento, per tutto il periodo di svolgimento del progetto e fino all’erogazione del contributo economico dei requisiti per l’accesso al contributo di cui all’articolo 3</w:t>
      </w:r>
      <w:r w:rsidR="004E0ECC" w:rsidRPr="00D64A62">
        <w:rPr>
          <w:rFonts w:ascii="Times New Roman" w:hAnsi="Times New Roman"/>
          <w:color w:val="000000"/>
          <w:szCs w:val="24"/>
        </w:rPr>
        <w:t xml:space="preserve"> dell’avviso</w:t>
      </w:r>
      <w:r w:rsidRPr="00D64A62">
        <w:rPr>
          <w:rFonts w:ascii="Times New Roman" w:hAnsi="Times New Roman"/>
          <w:color w:val="000000"/>
          <w:szCs w:val="24"/>
        </w:rPr>
        <w:t>;</w:t>
      </w:r>
    </w:p>
    <w:p w14:paraId="678A7E4E" w14:textId="60265B56"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n) la tempestiva comunicazione della volontà di rinunciare al contributo, da tramettere nella piattaforma online secondo il modello – rinuncia al contributo, allegato 10</w:t>
      </w:r>
      <w:r w:rsidR="007B7E9A" w:rsidRPr="00D64A62">
        <w:rPr>
          <w:rFonts w:ascii="Times New Roman" w:hAnsi="Times New Roman"/>
          <w:color w:val="000000"/>
          <w:szCs w:val="24"/>
        </w:rPr>
        <w:t xml:space="preserve"> all’avviso di selezione</w:t>
      </w:r>
      <w:r w:rsidRPr="00D64A62">
        <w:rPr>
          <w:rFonts w:ascii="Times New Roman" w:hAnsi="Times New Roman"/>
          <w:color w:val="000000"/>
          <w:szCs w:val="24"/>
        </w:rPr>
        <w:t xml:space="preserve"> nonché la tempestiva informazione circa l’insorgere di eventuali procedure amministrative o giudiziarie concernenti il progetto cofinanziato</w:t>
      </w:r>
      <w:r w:rsidR="006A7326">
        <w:rPr>
          <w:rFonts w:ascii="Times New Roman" w:hAnsi="Times New Roman"/>
          <w:color w:val="000000"/>
          <w:szCs w:val="24"/>
        </w:rPr>
        <w:t>.</w:t>
      </w:r>
    </w:p>
    <w:p w14:paraId="1374BF02" w14:textId="77777777" w:rsidR="009954DD" w:rsidRPr="00D64A62" w:rsidRDefault="009954DD" w:rsidP="009954DD">
      <w:pPr>
        <w:spacing w:line="360" w:lineRule="auto"/>
        <w:rPr>
          <w:rFonts w:ascii="Times New Roman" w:hAnsi="Times New Roman"/>
          <w:color w:val="000000"/>
          <w:szCs w:val="24"/>
        </w:rPr>
      </w:pPr>
      <w:r w:rsidRPr="00D64A62">
        <w:rPr>
          <w:rFonts w:ascii="Times New Roman" w:hAnsi="Times New Roman"/>
          <w:color w:val="000000"/>
          <w:szCs w:val="24"/>
        </w:rPr>
        <w:t>5. Il soggetto che organizza l’evento è responsabile esclusivo per ogni onere e ha la responsabilità civile, penale, amministrativa, artistica, tributaria, finanziaria e assicurativa per la temporanea gestione degli spazi, delle attrezzature e delle attività nonché per il trattamento economico, previdenziale, assicurativo e sanitario del personale necessario per lo svolgimento delle attività, senza alcuna possibilità di rivalsa sul Comune di Firenze; è tenuto al risarcimento degli eventuali danni causati a persone o cose che si dovessero verificare nel corso dell’iniziativa o dell’allestimento della stessa, escludendo pertanto ogni responsabilità del Comune di Firenze.</w:t>
      </w:r>
    </w:p>
    <w:p w14:paraId="00D073B1" w14:textId="77777777" w:rsidR="009954DD" w:rsidRPr="00D64A62" w:rsidRDefault="009954DD" w:rsidP="009954DD">
      <w:pPr>
        <w:spacing w:line="360" w:lineRule="auto"/>
        <w:rPr>
          <w:rFonts w:ascii="Times New Roman" w:hAnsi="Times New Roman"/>
          <w:szCs w:val="24"/>
          <w:lang w:eastAsia="it-IT"/>
        </w:rPr>
      </w:pPr>
      <w:r w:rsidRPr="00D64A62">
        <w:rPr>
          <w:rFonts w:ascii="Times New Roman" w:hAnsi="Times New Roman"/>
          <w:szCs w:val="24"/>
          <w:lang w:eastAsia="it-IT"/>
        </w:rPr>
        <w:t>6. Ai sensi di quanto disposto dall'art. 12 del Regolamento del canone patrimoniale di occupazione di suolo pubblico il soggetto selezionato, che avrà ottenuto il provvedimento di concessione di suolo pubblico, dovrà rispettare tutti gli obblighi ivi previsti, tra i quali: utilizzo dello spazio o aree concesse solo per l’uso previsto nel provvedimento curandone la manutenzione al fine di non limitare diritti di terzi e di non arrecare danni ai medesimi; esecuzione di tutte le operazioni necessarie per rimettere in pristino, al termine dell’occupazione, lo spazio od aree occupate; risarcimento all’Amministrazione comunale di ogni eventuale spesa derivante dalle eventuali opere realizzate o da manufatti posti in essere; osservanza di tutte le disposizioni contenute nel provvedimento di concessione o autorizzazione e le disposizioni legislative e regolamentari vigenti in materia, esonerando il Comune da qualsiasi responsabilità diretta o indiretta per danni arrecati a terzi durante l’esercizio dell’occupazione.</w:t>
      </w:r>
    </w:p>
    <w:p w14:paraId="57F2F71C" w14:textId="370581EA" w:rsidR="009954DD" w:rsidRPr="00D64A62" w:rsidRDefault="009954DD" w:rsidP="009954DD">
      <w:pPr>
        <w:spacing w:line="360" w:lineRule="auto"/>
        <w:rPr>
          <w:rFonts w:ascii="Times New Roman" w:hAnsi="Times New Roman"/>
          <w:szCs w:val="24"/>
          <w:lang w:eastAsia="it-IT"/>
        </w:rPr>
      </w:pPr>
      <w:r w:rsidRPr="00D64A62">
        <w:rPr>
          <w:rFonts w:ascii="Times New Roman" w:hAnsi="Times New Roman"/>
          <w:szCs w:val="24"/>
          <w:lang w:eastAsia="it-IT"/>
        </w:rPr>
        <w:t>6. In ogni caso, ai sensi dell’art. 13 del richiamato Regolamento comunale per l’applicazione del canone patrimoniale per l’occupazione di spazi ed aree pubbliche, il provvedimento di concessione o autorizzazione è sempre revocabile, da parte dell’Amministrazione comunale, per sopravvenute variazioni ambientali, commerciali e di traffico nonché per altri motivi di pubblico interesse.</w:t>
      </w:r>
    </w:p>
    <w:p w14:paraId="7FA95DC5" w14:textId="6A6490E9" w:rsidR="00FB12E9" w:rsidRPr="00D64A62" w:rsidRDefault="00FB12E9" w:rsidP="00FB12E9">
      <w:pPr>
        <w:spacing w:line="360" w:lineRule="auto"/>
        <w:rPr>
          <w:rFonts w:ascii="Times New Roman" w:hAnsi="Times New Roman"/>
          <w:szCs w:val="24"/>
        </w:rPr>
      </w:pPr>
      <w:r w:rsidRPr="00D64A62">
        <w:rPr>
          <w:rFonts w:ascii="Times New Roman" w:hAnsi="Times New Roman"/>
          <w:szCs w:val="24"/>
          <w:lang w:eastAsia="it-IT"/>
        </w:rPr>
        <w:lastRenderedPageBreak/>
        <w:t>7. l’Assegnatario è tenuto all</w:t>
      </w:r>
      <w:r w:rsidRPr="00D64A62">
        <w:rPr>
          <w:rFonts w:ascii="Times New Roman" w:hAnsi="Times New Roman"/>
          <w:szCs w:val="24"/>
        </w:rPr>
        <w:t xml:space="preserve">’assolvimento degli obblighi di informazione e comunicazione PON METRO, </w:t>
      </w:r>
      <w:r w:rsidR="005A3132" w:rsidRPr="00D64A62">
        <w:rPr>
          <w:rFonts w:ascii="Times New Roman" w:hAnsi="Times New Roman"/>
          <w:szCs w:val="24"/>
        </w:rPr>
        <w:t>f</w:t>
      </w:r>
      <w:r w:rsidRPr="00D64A62">
        <w:rPr>
          <w:rStyle w:val="ui-provider"/>
          <w:rFonts w:ascii="Times New Roman" w:hAnsi="Times New Roman"/>
          <w:szCs w:val="24"/>
        </w:rPr>
        <w:t>inalizzat</w:t>
      </w:r>
      <w:r w:rsidR="006A7326">
        <w:rPr>
          <w:rStyle w:val="ui-provider"/>
          <w:rFonts w:ascii="Times New Roman" w:hAnsi="Times New Roman"/>
          <w:szCs w:val="24"/>
        </w:rPr>
        <w:t>i</w:t>
      </w:r>
      <w:r w:rsidRPr="00D64A62">
        <w:rPr>
          <w:rStyle w:val="ui-provider"/>
          <w:rFonts w:ascii="Times New Roman" w:hAnsi="Times New Roman"/>
          <w:szCs w:val="24"/>
        </w:rPr>
        <w:t xml:space="preserve"> a rendere visibile il sostegno dell’Unione europea, dello Stato membro e del PON Metro</w:t>
      </w:r>
      <w:r w:rsidR="005A3132" w:rsidRPr="00D64A62">
        <w:rPr>
          <w:rStyle w:val="ui-provider"/>
          <w:rFonts w:ascii="Times New Roman" w:hAnsi="Times New Roman"/>
          <w:szCs w:val="24"/>
        </w:rPr>
        <w:t>. In particolare, l’Assegnatario ha l’obbligo di</w:t>
      </w:r>
      <w:r w:rsidRPr="00D64A62">
        <w:rPr>
          <w:rStyle w:val="ui-provider"/>
          <w:rFonts w:ascii="Times New Roman" w:hAnsi="Times New Roman"/>
          <w:szCs w:val="24"/>
        </w:rPr>
        <w:t>:</w:t>
      </w:r>
    </w:p>
    <w:p w14:paraId="1F7F3931" w14:textId="1C2B0CB2" w:rsidR="00FB12E9" w:rsidRPr="00D64A62" w:rsidRDefault="00FB12E9" w:rsidP="00FB12E9">
      <w:pPr>
        <w:pStyle w:val="NormaleWeb"/>
        <w:numPr>
          <w:ilvl w:val="0"/>
          <w:numId w:val="28"/>
        </w:numPr>
        <w:spacing w:before="280"/>
        <w:ind w:left="1066" w:hanging="357"/>
        <w:jc w:val="both"/>
        <w:rPr>
          <w:rFonts w:eastAsia="NSimSun"/>
          <w:kern w:val="2"/>
          <w:lang w:eastAsia="zh-CN" w:bidi="hi-IN"/>
        </w:rPr>
      </w:pPr>
      <w:r w:rsidRPr="00D64A62">
        <w:rPr>
          <w:rFonts w:eastAsia="NSimSun"/>
          <w:kern w:val="2"/>
          <w:lang w:eastAsia="zh-CN" w:bidi="hi-IN"/>
        </w:rPr>
        <w:t>comunicare il cofinanziamento dell’evento da parte dell’Unione Europea (UE), informando il pubblico presente che “</w:t>
      </w:r>
      <w:r w:rsidRPr="00D64A62">
        <w:rPr>
          <w:rFonts w:eastAsia="NSimSun"/>
          <w:i/>
          <w:iCs/>
          <w:kern w:val="2"/>
          <w:lang w:eastAsia="zh-CN" w:bidi="hi-IN"/>
        </w:rPr>
        <w:t>Il progetto è stato cofinanziato dall’Unione Europea – Fondo Europeo di Sviluppo Regionale, nell’ambito del Programma Operativo Città Metropolitane 2014-2020</w:t>
      </w:r>
      <w:r w:rsidRPr="00D64A62">
        <w:rPr>
          <w:rFonts w:eastAsia="NSimSun"/>
          <w:kern w:val="2"/>
          <w:lang w:eastAsia="zh-CN" w:bidi="hi-IN"/>
        </w:rPr>
        <w:t>” e inserendo tale dicitura nei prodotti editoriali, digitali e multimediali, oltre alla apposizione del marchio del Pon Metro, del blocco istituzionale e il logo dell’Autorità Urbana. Nel caso di prodotti radiofonici l’apposizione dei loghi è sostituita dalla sola dichiarazione;</w:t>
      </w:r>
    </w:p>
    <w:p w14:paraId="6EC1D28E" w14:textId="2F1834DB" w:rsidR="00FB12E9" w:rsidRPr="00D64A62" w:rsidRDefault="00FB12E9" w:rsidP="00FB12E9">
      <w:pPr>
        <w:pStyle w:val="NormaleWeb"/>
        <w:numPr>
          <w:ilvl w:val="0"/>
          <w:numId w:val="28"/>
        </w:numPr>
        <w:spacing w:before="280"/>
        <w:ind w:left="1066" w:hanging="357"/>
        <w:jc w:val="both"/>
        <w:rPr>
          <w:rFonts w:eastAsia="NSimSun"/>
          <w:kern w:val="2"/>
          <w:lang w:eastAsia="zh-CN" w:bidi="hi-IN"/>
        </w:rPr>
      </w:pPr>
      <w:r w:rsidRPr="00D64A62">
        <w:rPr>
          <w:rFonts w:eastAsia="NSimSun"/>
          <w:kern w:val="2"/>
          <w:lang w:eastAsia="zh-CN" w:bidi="hi-IN"/>
        </w:rPr>
        <w:t>realizza</w:t>
      </w:r>
      <w:r w:rsidR="005A3132" w:rsidRPr="00D64A62">
        <w:rPr>
          <w:rFonts w:eastAsia="NSimSun"/>
          <w:kern w:val="2"/>
          <w:lang w:eastAsia="zh-CN" w:bidi="hi-IN"/>
        </w:rPr>
        <w:t xml:space="preserve">re un </w:t>
      </w:r>
      <w:r w:rsidRPr="00D64A62">
        <w:rPr>
          <w:rFonts w:eastAsia="NSimSun"/>
          <w:kern w:val="2"/>
          <w:lang w:eastAsia="zh-CN" w:bidi="hi-IN"/>
        </w:rPr>
        <w:t>poster A3 (o superiore A3) per eventi realizzati in luoghi chiusi, da esporre in luogo facilmente visibile al pubblico, che dovrà contenere l’informazione sul progetto, l’indicazione del sostegno finanziario dell’Unione Europea e riportare i marchi PON Metro, il blocco istituzionale, il riferimento al Fondo Europeo, il logo dell’Autorità Urbana;</w:t>
      </w:r>
    </w:p>
    <w:p w14:paraId="1CB795E9" w14:textId="4EB072D9" w:rsidR="00FB12E9" w:rsidRPr="00D64A62" w:rsidRDefault="005A3132" w:rsidP="00FB12E9">
      <w:pPr>
        <w:pStyle w:val="NormaleWeb"/>
        <w:numPr>
          <w:ilvl w:val="0"/>
          <w:numId w:val="28"/>
        </w:numPr>
        <w:spacing w:before="280" w:after="280"/>
        <w:ind w:left="1066" w:hanging="357"/>
        <w:jc w:val="both"/>
        <w:rPr>
          <w:rFonts w:eastAsia="NSimSun"/>
          <w:kern w:val="2"/>
          <w:lang w:eastAsia="zh-CN" w:bidi="hi-IN"/>
        </w:rPr>
      </w:pPr>
      <w:r w:rsidRPr="00D64A62">
        <w:rPr>
          <w:rFonts w:eastAsia="NSimSun"/>
          <w:kern w:val="2"/>
          <w:lang w:eastAsia="zh-CN" w:bidi="hi-IN"/>
        </w:rPr>
        <w:t xml:space="preserve">inserire una </w:t>
      </w:r>
      <w:r w:rsidR="00FB12E9" w:rsidRPr="00D64A62">
        <w:rPr>
          <w:rFonts w:eastAsia="NSimSun"/>
          <w:kern w:val="2"/>
          <w:lang w:eastAsia="zh-CN" w:bidi="hi-IN"/>
        </w:rPr>
        <w:t>scheda sul sito Web</w:t>
      </w:r>
      <w:r w:rsidR="006A7326">
        <w:rPr>
          <w:rFonts w:eastAsia="NSimSun"/>
          <w:kern w:val="2"/>
          <w:lang w:eastAsia="zh-CN" w:bidi="hi-IN"/>
        </w:rPr>
        <w:t>,</w:t>
      </w:r>
      <w:r w:rsidR="00FB12E9" w:rsidRPr="00D64A62">
        <w:rPr>
          <w:rFonts w:eastAsia="NSimSun"/>
          <w:kern w:val="2"/>
          <w:lang w:eastAsia="zh-CN" w:bidi="hi-IN"/>
        </w:rPr>
        <w:t xml:space="preserve"> ove esistente.</w:t>
      </w:r>
    </w:p>
    <w:p w14:paraId="4BCE4648" w14:textId="4873DCFE" w:rsidR="00FB12E9" w:rsidRPr="00D64A62" w:rsidRDefault="00FB12E9" w:rsidP="00FB12E9">
      <w:pPr>
        <w:spacing w:line="360" w:lineRule="auto"/>
        <w:rPr>
          <w:rFonts w:ascii="Times New Roman" w:hAnsi="Times New Roman"/>
          <w:szCs w:val="24"/>
          <w:lang w:eastAsia="it-IT"/>
        </w:rPr>
      </w:pPr>
      <w:r w:rsidRPr="00D64A62">
        <w:rPr>
          <w:rFonts w:ascii="Times New Roman" w:hAnsi="Times New Roman"/>
          <w:szCs w:val="24"/>
        </w:rPr>
        <w:t xml:space="preserve">Nell’ambito degli obblighi di informazione e comunicazione si richiama la necessità di </w:t>
      </w:r>
      <w:r w:rsidRPr="00D64A62">
        <w:rPr>
          <w:rFonts w:ascii="Times New Roman" w:hAnsi="Times New Roman"/>
          <w:color w:val="000000"/>
          <w:szCs w:val="24"/>
        </w:rPr>
        <w:t>inserire anche il logo del Comune di Firenze e dell’Estate Fiorentina su tutto il materiale di comunicazione dell’evento (brochure, flyer, pagine e eventi social etc.), l’esposizione nei luoghi dell’evento di uno o più roll up dell'Estate Fiorentina 2023, rimarcando verbalmente l’appartenenza del progetto alla rassegna cittadina Estate Fiorentina 2023, secondo moduli o format che saranno inviati dall’Ufficio Comunicazione del Comune di Firenze. L’assolvimento di tali obblighi dovrà essere documentato con fotografie e/o video in sede di rendicontazione</w:t>
      </w:r>
      <w:r w:rsidR="005A3132" w:rsidRPr="00D64A62">
        <w:rPr>
          <w:rFonts w:ascii="Times New Roman" w:hAnsi="Times New Roman"/>
          <w:color w:val="000000"/>
          <w:szCs w:val="24"/>
        </w:rPr>
        <w:t>.</w:t>
      </w:r>
    </w:p>
    <w:p w14:paraId="6F4E7687" w14:textId="314DD269" w:rsidR="00156CD2" w:rsidRPr="00D64A62" w:rsidRDefault="00156CD2" w:rsidP="006A7326">
      <w:pPr>
        <w:autoSpaceDE w:val="0"/>
        <w:autoSpaceDN w:val="0"/>
        <w:adjustRightInd w:val="0"/>
        <w:spacing w:after="0" w:line="360" w:lineRule="auto"/>
        <w:jc w:val="left"/>
        <w:rPr>
          <w:rFonts w:ascii="Times New Roman" w:hAnsi="Times New Roman"/>
          <w:szCs w:val="24"/>
        </w:rPr>
      </w:pPr>
      <w:r w:rsidRPr="00D64A62">
        <w:rPr>
          <w:rFonts w:ascii="Times New Roman" w:hAnsi="Times New Roman"/>
          <w:szCs w:val="24"/>
        </w:rPr>
        <w:t>8. Il Comune di Firenze è autorizzato a pubblicare in qualsiasi forma e con qualunque mezzo le seguenti informazioni relative all’</w:t>
      </w:r>
      <w:r w:rsidR="00D073B2" w:rsidRPr="00D64A62">
        <w:rPr>
          <w:rFonts w:ascii="Times New Roman" w:hAnsi="Times New Roman"/>
          <w:szCs w:val="24"/>
        </w:rPr>
        <w:t>progetto</w:t>
      </w:r>
      <w:r w:rsidRPr="00D64A62">
        <w:rPr>
          <w:rFonts w:ascii="Times New Roman" w:hAnsi="Times New Roman"/>
          <w:szCs w:val="24"/>
        </w:rPr>
        <w:t>:</w:t>
      </w:r>
    </w:p>
    <w:p w14:paraId="30260B29" w14:textId="211ABAAB" w:rsidR="00156CD2" w:rsidRPr="00D64A62" w:rsidRDefault="00156CD2" w:rsidP="006A7326">
      <w:pPr>
        <w:autoSpaceDE w:val="0"/>
        <w:autoSpaceDN w:val="0"/>
        <w:adjustRightInd w:val="0"/>
        <w:spacing w:after="0" w:line="360" w:lineRule="auto"/>
        <w:jc w:val="left"/>
        <w:rPr>
          <w:rFonts w:ascii="Times New Roman" w:hAnsi="Times New Roman"/>
          <w:szCs w:val="24"/>
        </w:rPr>
      </w:pPr>
      <w:r w:rsidRPr="00D64A62">
        <w:rPr>
          <w:rFonts w:ascii="Times New Roman" w:hAnsi="Times New Roman"/>
          <w:szCs w:val="24"/>
        </w:rPr>
        <w:t>- il nome del</w:t>
      </w:r>
      <w:r w:rsidR="005A3132" w:rsidRPr="00D64A62">
        <w:rPr>
          <w:rFonts w:ascii="Times New Roman" w:hAnsi="Times New Roman"/>
          <w:szCs w:val="24"/>
        </w:rPr>
        <w:t>l’</w:t>
      </w:r>
      <w:r w:rsidR="00D073B2" w:rsidRPr="00D64A62">
        <w:rPr>
          <w:rFonts w:ascii="Times New Roman" w:hAnsi="Times New Roman"/>
          <w:szCs w:val="24"/>
        </w:rPr>
        <w:t>Assegnatario</w:t>
      </w:r>
      <w:r w:rsidRPr="00D64A62">
        <w:rPr>
          <w:rFonts w:ascii="Times New Roman" w:hAnsi="Times New Roman"/>
          <w:szCs w:val="24"/>
        </w:rPr>
        <w:t>;</w:t>
      </w:r>
    </w:p>
    <w:p w14:paraId="3E86EFF2" w14:textId="0AA5BA6C" w:rsidR="00156CD2" w:rsidRPr="00D64A62" w:rsidRDefault="00156CD2" w:rsidP="006A7326">
      <w:pPr>
        <w:autoSpaceDE w:val="0"/>
        <w:autoSpaceDN w:val="0"/>
        <w:adjustRightInd w:val="0"/>
        <w:spacing w:after="0" w:line="360" w:lineRule="auto"/>
        <w:jc w:val="left"/>
        <w:rPr>
          <w:rFonts w:ascii="Times New Roman" w:hAnsi="Times New Roman"/>
          <w:szCs w:val="24"/>
        </w:rPr>
      </w:pPr>
      <w:r w:rsidRPr="00D64A62">
        <w:rPr>
          <w:rFonts w:ascii="Times New Roman" w:hAnsi="Times New Roman"/>
          <w:szCs w:val="24"/>
        </w:rPr>
        <w:t>- la descrizione dell’</w:t>
      </w:r>
      <w:r w:rsidR="00D073B2" w:rsidRPr="00D64A62">
        <w:rPr>
          <w:rFonts w:ascii="Times New Roman" w:hAnsi="Times New Roman"/>
          <w:szCs w:val="24"/>
        </w:rPr>
        <w:t>progetto</w:t>
      </w:r>
      <w:r w:rsidRPr="00D64A62">
        <w:rPr>
          <w:rFonts w:ascii="Times New Roman" w:hAnsi="Times New Roman"/>
          <w:szCs w:val="24"/>
        </w:rPr>
        <w:t>;</w:t>
      </w:r>
    </w:p>
    <w:p w14:paraId="59AFFEC3" w14:textId="77777777" w:rsidR="00156CD2" w:rsidRPr="00D64A62" w:rsidRDefault="00156CD2" w:rsidP="006A7326">
      <w:pPr>
        <w:autoSpaceDE w:val="0"/>
        <w:autoSpaceDN w:val="0"/>
        <w:adjustRightInd w:val="0"/>
        <w:spacing w:after="0" w:line="360" w:lineRule="auto"/>
        <w:rPr>
          <w:rFonts w:ascii="Times New Roman" w:hAnsi="Times New Roman"/>
          <w:szCs w:val="24"/>
        </w:rPr>
      </w:pPr>
      <w:r w:rsidRPr="00D64A62">
        <w:rPr>
          <w:rFonts w:ascii="Times New Roman" w:hAnsi="Times New Roman"/>
          <w:szCs w:val="24"/>
        </w:rPr>
        <w:t>- il costo totale, il contributo concesso;</w:t>
      </w:r>
    </w:p>
    <w:p w14:paraId="4FCD759A" w14:textId="6A9195B5" w:rsidR="00156CD2" w:rsidRPr="00D64A62" w:rsidRDefault="00156CD2" w:rsidP="006A7326">
      <w:pPr>
        <w:autoSpaceDE w:val="0"/>
        <w:autoSpaceDN w:val="0"/>
        <w:adjustRightInd w:val="0"/>
        <w:spacing w:after="0" w:line="360" w:lineRule="auto"/>
        <w:rPr>
          <w:rFonts w:ascii="Times New Roman" w:hAnsi="Times New Roman"/>
          <w:szCs w:val="24"/>
        </w:rPr>
      </w:pPr>
      <w:r w:rsidRPr="00D64A62">
        <w:rPr>
          <w:rFonts w:ascii="Times New Roman" w:hAnsi="Times New Roman"/>
          <w:szCs w:val="24"/>
        </w:rPr>
        <w:t>- la localizzazione geografica del</w:t>
      </w:r>
      <w:r w:rsidR="005A3132" w:rsidRPr="00D64A62">
        <w:rPr>
          <w:rFonts w:ascii="Times New Roman" w:hAnsi="Times New Roman"/>
          <w:szCs w:val="24"/>
        </w:rPr>
        <w:t xml:space="preserve"> progetto</w:t>
      </w:r>
      <w:r w:rsidRPr="00D64A62">
        <w:rPr>
          <w:rFonts w:ascii="Times New Roman" w:hAnsi="Times New Roman"/>
          <w:szCs w:val="24"/>
        </w:rPr>
        <w:t>;</w:t>
      </w:r>
    </w:p>
    <w:p w14:paraId="18256AF7" w14:textId="23467D89" w:rsidR="00156CD2" w:rsidRPr="00D64A62" w:rsidRDefault="00156CD2" w:rsidP="006A7326">
      <w:pPr>
        <w:autoSpaceDE w:val="0"/>
        <w:autoSpaceDN w:val="0"/>
        <w:adjustRightInd w:val="0"/>
        <w:spacing w:after="0" w:line="360" w:lineRule="auto"/>
        <w:rPr>
          <w:rFonts w:ascii="Times New Roman" w:hAnsi="Times New Roman"/>
          <w:szCs w:val="24"/>
        </w:rPr>
      </w:pPr>
      <w:r w:rsidRPr="00D64A62">
        <w:rPr>
          <w:rFonts w:ascii="Times New Roman" w:hAnsi="Times New Roman"/>
          <w:szCs w:val="24"/>
        </w:rPr>
        <w:t xml:space="preserve">- ulteriori informazioni concordate con </w:t>
      </w:r>
      <w:r w:rsidR="005A3132" w:rsidRPr="00D64A62">
        <w:rPr>
          <w:rFonts w:ascii="Times New Roman" w:hAnsi="Times New Roman"/>
          <w:szCs w:val="24"/>
        </w:rPr>
        <w:t>l’Assegnatario</w:t>
      </w:r>
      <w:r w:rsidRPr="00D64A62">
        <w:rPr>
          <w:rFonts w:ascii="Times New Roman" w:hAnsi="Times New Roman"/>
          <w:szCs w:val="24"/>
        </w:rPr>
        <w:t>.</w:t>
      </w:r>
    </w:p>
    <w:p w14:paraId="6E854D49" w14:textId="77777777" w:rsidR="00156CD2" w:rsidRPr="00D64A62" w:rsidRDefault="00156CD2" w:rsidP="007F794E">
      <w:pPr>
        <w:autoSpaceDE w:val="0"/>
        <w:autoSpaceDN w:val="0"/>
        <w:adjustRightInd w:val="0"/>
        <w:spacing w:after="0" w:line="240" w:lineRule="auto"/>
        <w:jc w:val="left"/>
        <w:rPr>
          <w:rFonts w:ascii="Times New Roman" w:hAnsi="Times New Roman"/>
          <w:szCs w:val="24"/>
        </w:rPr>
      </w:pPr>
    </w:p>
    <w:p w14:paraId="0AF2D545" w14:textId="77777777" w:rsidR="00156CD2" w:rsidRPr="00D64A62" w:rsidRDefault="00156CD2" w:rsidP="007F794E">
      <w:pPr>
        <w:autoSpaceDE w:val="0"/>
        <w:autoSpaceDN w:val="0"/>
        <w:adjustRightInd w:val="0"/>
        <w:spacing w:after="0" w:line="240" w:lineRule="auto"/>
        <w:jc w:val="left"/>
        <w:rPr>
          <w:rFonts w:ascii="Times New Roman" w:hAnsi="Times New Roman"/>
          <w:szCs w:val="24"/>
        </w:rPr>
      </w:pPr>
      <w:r w:rsidRPr="00D64A62">
        <w:rPr>
          <w:rFonts w:ascii="Times New Roman" w:hAnsi="Times New Roman"/>
          <w:szCs w:val="24"/>
        </w:rPr>
        <w:t>9. Il Comune di Firenze è autorizzato a utilizzare i risultati del Progetto, al fine di garantirne diffusa</w:t>
      </w:r>
    </w:p>
    <w:p w14:paraId="072BDFF0" w14:textId="393A9E14" w:rsidR="006A7326" w:rsidRPr="00D64A62" w:rsidRDefault="00156CD2" w:rsidP="007F794E">
      <w:pPr>
        <w:rPr>
          <w:rFonts w:ascii="Times New Roman" w:hAnsi="Times New Roman"/>
          <w:szCs w:val="24"/>
        </w:rPr>
      </w:pPr>
      <w:r w:rsidRPr="00D64A62">
        <w:rPr>
          <w:rFonts w:ascii="Times New Roman" w:hAnsi="Times New Roman"/>
          <w:szCs w:val="24"/>
        </w:rPr>
        <w:lastRenderedPageBreak/>
        <w:t>pubblicità e renderli disponibili al pubblico.</w:t>
      </w:r>
    </w:p>
    <w:p w14:paraId="2A1177B8" w14:textId="77777777" w:rsidR="00156CD2" w:rsidRPr="00D64A62" w:rsidRDefault="00156CD2" w:rsidP="000079C9">
      <w:pPr>
        <w:pStyle w:val="Default"/>
        <w:ind w:left="360"/>
        <w:jc w:val="center"/>
        <w:rPr>
          <w:b/>
          <w:bCs/>
          <w:color w:val="auto"/>
        </w:rPr>
      </w:pPr>
      <w:r w:rsidRPr="00D64A62">
        <w:rPr>
          <w:b/>
          <w:bCs/>
          <w:color w:val="auto"/>
        </w:rPr>
        <w:t>5. SPESE AMMISSIBILI</w:t>
      </w:r>
    </w:p>
    <w:p w14:paraId="7B2AA0A3" w14:textId="77777777" w:rsidR="00156CD2" w:rsidRPr="00D64A62" w:rsidRDefault="00156CD2" w:rsidP="007F794E">
      <w:pPr>
        <w:pStyle w:val="Default"/>
        <w:ind w:left="360"/>
        <w:rPr>
          <w:b/>
          <w:bCs/>
          <w:color w:val="auto"/>
        </w:rPr>
      </w:pPr>
    </w:p>
    <w:p w14:paraId="105D2475" w14:textId="50DA0B7C" w:rsidR="005A3132" w:rsidRPr="00D64A62" w:rsidRDefault="00156CD2" w:rsidP="006A7326">
      <w:pPr>
        <w:pStyle w:val="Default"/>
        <w:spacing w:line="360" w:lineRule="auto"/>
        <w:jc w:val="both"/>
        <w:rPr>
          <w:color w:val="auto"/>
        </w:rPr>
      </w:pPr>
      <w:r w:rsidRPr="00D64A62">
        <w:rPr>
          <w:color w:val="auto"/>
        </w:rPr>
        <w:t xml:space="preserve">1.  </w:t>
      </w:r>
      <w:r w:rsidR="005A3132" w:rsidRPr="00D64A62">
        <w:rPr>
          <w:color w:val="auto"/>
        </w:rPr>
        <w:t>Saranno considerate ammissibili le spese che riportano i requisiti di ammissibilità indicati nell’avviso di selezione all’articolo 10 effettivamente sostenute entro il periodo di eleggibilità della spesa indicato all’articolo 6 dell’avviso.</w:t>
      </w:r>
    </w:p>
    <w:p w14:paraId="47FACD45" w14:textId="5E41761D" w:rsidR="00156CD2" w:rsidRPr="00D64A62" w:rsidRDefault="00156CD2" w:rsidP="005A3132">
      <w:pPr>
        <w:pStyle w:val="Default"/>
        <w:spacing w:line="276" w:lineRule="auto"/>
        <w:jc w:val="both"/>
      </w:pPr>
      <w:r w:rsidRPr="00D64A62">
        <w:rPr>
          <w:color w:val="auto"/>
        </w:rPr>
        <w:t xml:space="preserve"> </w:t>
      </w:r>
    </w:p>
    <w:p w14:paraId="7BA1B37E" w14:textId="77777777" w:rsidR="00156CD2" w:rsidRPr="00D64A62" w:rsidRDefault="00156CD2" w:rsidP="002D6CCD">
      <w:pPr>
        <w:spacing w:line="276" w:lineRule="auto"/>
        <w:jc w:val="center"/>
        <w:rPr>
          <w:rFonts w:ascii="Times New Roman" w:hAnsi="Times New Roman"/>
          <w:b/>
          <w:szCs w:val="24"/>
        </w:rPr>
      </w:pPr>
      <w:r w:rsidRPr="00D64A62">
        <w:rPr>
          <w:rFonts w:ascii="Times New Roman" w:hAnsi="Times New Roman"/>
          <w:b/>
          <w:szCs w:val="24"/>
        </w:rPr>
        <w:t>6. SPONSORIZZAZIONI</w:t>
      </w:r>
    </w:p>
    <w:p w14:paraId="056FEA67" w14:textId="32A64F78" w:rsidR="005A3132" w:rsidRPr="00D64A62" w:rsidRDefault="005A3132" w:rsidP="006A7326">
      <w:pPr>
        <w:spacing w:line="360" w:lineRule="auto"/>
        <w:rPr>
          <w:rFonts w:ascii="Times New Roman" w:hAnsi="Times New Roman"/>
          <w:szCs w:val="24"/>
        </w:rPr>
      </w:pPr>
      <w:r w:rsidRPr="00D64A62">
        <w:rPr>
          <w:rFonts w:ascii="Times New Roman" w:hAnsi="Times New Roman"/>
          <w:szCs w:val="24"/>
        </w:rPr>
        <w:t xml:space="preserve">1. </w:t>
      </w:r>
      <w:r w:rsidR="00156CD2" w:rsidRPr="00D64A62">
        <w:rPr>
          <w:rFonts w:ascii="Times New Roman" w:hAnsi="Times New Roman"/>
          <w:szCs w:val="24"/>
        </w:rPr>
        <w:t xml:space="preserve">Il cofinanziamento a carico del soggetto proponente può essere coperto anche con sponsorizzazioni </w:t>
      </w:r>
      <w:r w:rsidRPr="00D64A62">
        <w:rPr>
          <w:rFonts w:ascii="Times New Roman" w:hAnsi="Times New Roman"/>
          <w:szCs w:val="24"/>
        </w:rPr>
        <w:t>finanziarie da parte di soggetti terzi secondo le modalità indicate dall’articolo 17 dell’avviso di selezione.</w:t>
      </w:r>
    </w:p>
    <w:p w14:paraId="6511C865" w14:textId="39922813" w:rsidR="00156CD2" w:rsidRPr="00D64A62" w:rsidRDefault="00156CD2" w:rsidP="007F794E">
      <w:pPr>
        <w:jc w:val="center"/>
        <w:rPr>
          <w:rFonts w:ascii="Times New Roman" w:hAnsi="Times New Roman"/>
          <w:b/>
          <w:bCs/>
          <w:szCs w:val="24"/>
        </w:rPr>
      </w:pPr>
      <w:r w:rsidRPr="00D64A62">
        <w:rPr>
          <w:rFonts w:ascii="Times New Roman" w:hAnsi="Times New Roman"/>
          <w:b/>
          <w:bCs/>
          <w:szCs w:val="24"/>
        </w:rPr>
        <w:t>7. VARIAZIONE DELL’</w:t>
      </w:r>
      <w:r w:rsidR="00D073B2" w:rsidRPr="00D64A62">
        <w:rPr>
          <w:rFonts w:ascii="Times New Roman" w:hAnsi="Times New Roman"/>
          <w:b/>
          <w:bCs/>
          <w:szCs w:val="24"/>
        </w:rPr>
        <w:t>PROGETTO</w:t>
      </w:r>
      <w:r w:rsidRPr="00D64A62">
        <w:rPr>
          <w:rFonts w:ascii="Times New Roman" w:hAnsi="Times New Roman"/>
          <w:b/>
          <w:bCs/>
          <w:szCs w:val="24"/>
        </w:rPr>
        <w:t xml:space="preserve"> FINANZIATO</w:t>
      </w:r>
    </w:p>
    <w:p w14:paraId="0FC33157" w14:textId="0D03245B" w:rsidR="005440A6" w:rsidRPr="00D64A62" w:rsidRDefault="00156CD2" w:rsidP="006A7326">
      <w:pPr>
        <w:autoSpaceDE w:val="0"/>
        <w:autoSpaceDN w:val="0"/>
        <w:adjustRightInd w:val="0"/>
        <w:spacing w:after="0" w:line="360" w:lineRule="auto"/>
        <w:rPr>
          <w:rFonts w:ascii="Times New Roman" w:hAnsi="Times New Roman"/>
          <w:color w:val="000000"/>
          <w:szCs w:val="24"/>
        </w:rPr>
      </w:pPr>
      <w:r w:rsidRPr="00D64A62">
        <w:rPr>
          <w:rFonts w:ascii="Times New Roman" w:hAnsi="Times New Roman"/>
          <w:color w:val="000000"/>
          <w:szCs w:val="24"/>
        </w:rPr>
        <w:t>1. Nel corso dell’attuazione del</w:t>
      </w:r>
      <w:r w:rsidR="005440A6" w:rsidRPr="00D64A62">
        <w:rPr>
          <w:rFonts w:ascii="Times New Roman" w:hAnsi="Times New Roman"/>
          <w:color w:val="000000"/>
          <w:szCs w:val="24"/>
        </w:rPr>
        <w:t xml:space="preserve"> </w:t>
      </w:r>
      <w:r w:rsidR="00D073B2" w:rsidRPr="00D64A62">
        <w:rPr>
          <w:rFonts w:ascii="Times New Roman" w:hAnsi="Times New Roman"/>
          <w:color w:val="000000"/>
          <w:szCs w:val="24"/>
        </w:rPr>
        <w:t>progetto</w:t>
      </w:r>
      <w:r w:rsidRPr="00D64A62">
        <w:rPr>
          <w:rFonts w:ascii="Times New Roman" w:hAnsi="Times New Roman"/>
          <w:color w:val="000000"/>
          <w:szCs w:val="24"/>
        </w:rPr>
        <w:t>,</w:t>
      </w:r>
      <w:r w:rsidR="005440A6" w:rsidRPr="00D64A62">
        <w:rPr>
          <w:rFonts w:ascii="Times New Roman" w:hAnsi="Times New Roman"/>
          <w:color w:val="000000"/>
          <w:szCs w:val="24"/>
        </w:rPr>
        <w:t xml:space="preserve"> </w:t>
      </w:r>
      <w:r w:rsidRPr="00D64A62">
        <w:rPr>
          <w:rFonts w:ascii="Times New Roman" w:hAnsi="Times New Roman"/>
          <w:color w:val="000000"/>
          <w:szCs w:val="24"/>
        </w:rPr>
        <w:t>l</w:t>
      </w:r>
      <w:r w:rsidR="005440A6" w:rsidRPr="00D64A62">
        <w:rPr>
          <w:rFonts w:ascii="Times New Roman" w:hAnsi="Times New Roman"/>
          <w:color w:val="000000"/>
          <w:szCs w:val="24"/>
        </w:rPr>
        <w:t>’</w:t>
      </w:r>
      <w:r w:rsidR="00D073B2" w:rsidRPr="00D64A62">
        <w:rPr>
          <w:rFonts w:ascii="Times New Roman" w:hAnsi="Times New Roman"/>
          <w:color w:val="000000"/>
          <w:szCs w:val="24"/>
        </w:rPr>
        <w:t>assegnatario</w:t>
      </w:r>
      <w:r w:rsidRPr="00D64A62">
        <w:rPr>
          <w:rFonts w:ascii="Times New Roman" w:hAnsi="Times New Roman"/>
          <w:color w:val="000000"/>
          <w:szCs w:val="24"/>
        </w:rPr>
        <w:t xml:space="preserve"> può </w:t>
      </w:r>
      <w:r w:rsidR="005440A6" w:rsidRPr="00D64A62">
        <w:rPr>
          <w:rFonts w:ascii="Times New Roman" w:hAnsi="Times New Roman"/>
          <w:color w:val="000000"/>
          <w:szCs w:val="24"/>
        </w:rPr>
        <w:t>effettuare variazioni del progetto approvato dalla Commissione di valutazione secondo le modalità e nei termini specificati dall’articolo 16 dell’avviso di selezione.</w:t>
      </w:r>
    </w:p>
    <w:p w14:paraId="52EB5683" w14:textId="77777777" w:rsidR="005440A6" w:rsidRPr="00D64A62" w:rsidRDefault="005440A6" w:rsidP="007F794E">
      <w:pPr>
        <w:autoSpaceDE w:val="0"/>
        <w:autoSpaceDN w:val="0"/>
        <w:adjustRightInd w:val="0"/>
        <w:spacing w:after="0" w:line="276" w:lineRule="auto"/>
        <w:rPr>
          <w:rFonts w:ascii="Times New Roman" w:hAnsi="Times New Roman"/>
          <w:color w:val="000000"/>
          <w:szCs w:val="24"/>
        </w:rPr>
      </w:pPr>
    </w:p>
    <w:p w14:paraId="3B4BCD7D" w14:textId="77777777" w:rsidR="00156CD2" w:rsidRPr="00D64A62" w:rsidRDefault="00156CD2" w:rsidP="007F794E">
      <w:pPr>
        <w:spacing w:line="276" w:lineRule="auto"/>
        <w:jc w:val="center"/>
        <w:rPr>
          <w:rFonts w:ascii="Times New Roman" w:hAnsi="Times New Roman"/>
          <w:b/>
          <w:bCs/>
          <w:color w:val="000000"/>
          <w:szCs w:val="24"/>
        </w:rPr>
      </w:pPr>
      <w:r w:rsidRPr="00D64A62">
        <w:rPr>
          <w:rFonts w:ascii="Times New Roman" w:hAnsi="Times New Roman"/>
          <w:b/>
          <w:bCs/>
          <w:color w:val="000000"/>
          <w:szCs w:val="24"/>
        </w:rPr>
        <w:t>8. MODALITÀ DI RENDICONTAZIONE</w:t>
      </w:r>
    </w:p>
    <w:p w14:paraId="301092D3" w14:textId="5CC5FC0C" w:rsidR="005440A6" w:rsidRPr="00D64A62" w:rsidRDefault="00156CD2" w:rsidP="006A7326">
      <w:pPr>
        <w:autoSpaceDE w:val="0"/>
        <w:autoSpaceDN w:val="0"/>
        <w:adjustRightInd w:val="0"/>
        <w:spacing w:after="0" w:line="360" w:lineRule="auto"/>
        <w:rPr>
          <w:rFonts w:ascii="Times New Roman" w:hAnsi="Times New Roman"/>
          <w:color w:val="000000"/>
          <w:szCs w:val="24"/>
        </w:rPr>
      </w:pPr>
      <w:r w:rsidRPr="00D64A62">
        <w:rPr>
          <w:rFonts w:ascii="Times New Roman" w:hAnsi="Times New Roman"/>
          <w:color w:val="000000"/>
          <w:szCs w:val="24"/>
        </w:rPr>
        <w:t>1.</w:t>
      </w:r>
      <w:r w:rsidR="006A7326" w:rsidRPr="006A7326">
        <w:t xml:space="preserve"> </w:t>
      </w:r>
      <w:r w:rsidR="006A7326" w:rsidRPr="006A7326">
        <w:rPr>
          <w:rFonts w:ascii="Times New Roman" w:hAnsi="Times New Roman"/>
          <w:color w:val="000000"/>
          <w:szCs w:val="24"/>
        </w:rPr>
        <w:t>A conclusione del progetto, entro i termini per la presentazione della rendicontazione indicati nell’art. 6</w:t>
      </w:r>
      <w:r w:rsidR="006A7326">
        <w:rPr>
          <w:rFonts w:ascii="Times New Roman" w:hAnsi="Times New Roman"/>
          <w:color w:val="000000"/>
          <w:szCs w:val="24"/>
        </w:rPr>
        <w:t xml:space="preserve"> dell’avviso di selezione</w:t>
      </w:r>
      <w:r w:rsidRPr="00D64A62">
        <w:rPr>
          <w:rFonts w:ascii="Times New Roman" w:hAnsi="Times New Roman"/>
          <w:color w:val="000000"/>
          <w:szCs w:val="24"/>
        </w:rPr>
        <w:t xml:space="preserve">, il soggetto </w:t>
      </w:r>
      <w:r w:rsidR="00D073B2" w:rsidRPr="00D64A62">
        <w:rPr>
          <w:rFonts w:ascii="Times New Roman" w:hAnsi="Times New Roman"/>
          <w:color w:val="000000"/>
          <w:szCs w:val="24"/>
        </w:rPr>
        <w:t>assegnatario</w:t>
      </w:r>
      <w:r w:rsidRPr="00D64A62">
        <w:rPr>
          <w:rFonts w:ascii="Times New Roman" w:hAnsi="Times New Roman"/>
          <w:color w:val="000000"/>
          <w:szCs w:val="24"/>
        </w:rPr>
        <w:t xml:space="preserve"> deve presentare all'Amministrazione comunale attraverso la piattaforma digitale al link </w:t>
      </w:r>
      <w:hyperlink r:id="rId13" w:history="1">
        <w:r w:rsidR="005440A6" w:rsidRPr="00D64A62">
          <w:rPr>
            <w:rStyle w:val="Collegamentoipertestuale"/>
            <w:rFonts w:ascii="Times New Roman" w:hAnsi="Times New Roman"/>
            <w:szCs w:val="24"/>
          </w:rPr>
          <w:t>https://servizionline.comune.fi.it/contributiculturali</w:t>
        </w:r>
      </w:hyperlink>
      <w:r w:rsidR="005440A6" w:rsidRPr="00D64A62">
        <w:rPr>
          <w:rFonts w:ascii="Times New Roman" w:hAnsi="Times New Roman"/>
          <w:color w:val="000000"/>
          <w:szCs w:val="24"/>
        </w:rPr>
        <w:t xml:space="preserve"> la rendicontazione delle attività e della spesa realizzata in attuazione del progetto, ammesso a contributo secondo le modalità e nei termini specificati dall’articolo 18 dell’avviso di selezione.</w:t>
      </w:r>
    </w:p>
    <w:p w14:paraId="661708DA" w14:textId="06DD880A" w:rsidR="00156CD2" w:rsidRPr="00D64A62" w:rsidRDefault="00156CD2" w:rsidP="007F794E">
      <w:pPr>
        <w:autoSpaceDE w:val="0"/>
        <w:autoSpaceDN w:val="0"/>
        <w:adjustRightInd w:val="0"/>
        <w:spacing w:after="0" w:line="276" w:lineRule="auto"/>
        <w:rPr>
          <w:rFonts w:ascii="Times New Roman" w:hAnsi="Times New Roman"/>
          <w:color w:val="000000"/>
          <w:szCs w:val="24"/>
        </w:rPr>
      </w:pPr>
    </w:p>
    <w:p w14:paraId="7B08F442" w14:textId="77777777" w:rsidR="00156CD2" w:rsidRPr="00D64A62" w:rsidRDefault="00156CD2" w:rsidP="00AE5528">
      <w:pPr>
        <w:autoSpaceDE w:val="0"/>
        <w:autoSpaceDN w:val="0"/>
        <w:adjustRightInd w:val="0"/>
        <w:spacing w:after="0" w:line="276" w:lineRule="auto"/>
        <w:jc w:val="center"/>
        <w:rPr>
          <w:rFonts w:ascii="Times New Roman" w:hAnsi="Times New Roman"/>
          <w:b/>
          <w:bCs/>
          <w:szCs w:val="24"/>
        </w:rPr>
      </w:pPr>
      <w:r w:rsidRPr="00D64A62">
        <w:rPr>
          <w:rFonts w:ascii="Times New Roman" w:hAnsi="Times New Roman"/>
          <w:b/>
          <w:bCs/>
          <w:szCs w:val="24"/>
        </w:rPr>
        <w:t>9. Modalità di erogazione del contributo</w:t>
      </w:r>
    </w:p>
    <w:p w14:paraId="218F91C6" w14:textId="77777777" w:rsidR="00156CD2" w:rsidRPr="00D64A62" w:rsidRDefault="00156CD2" w:rsidP="00AE5528">
      <w:pPr>
        <w:autoSpaceDE w:val="0"/>
        <w:autoSpaceDN w:val="0"/>
        <w:adjustRightInd w:val="0"/>
        <w:spacing w:after="0" w:line="276" w:lineRule="auto"/>
        <w:jc w:val="center"/>
        <w:rPr>
          <w:rFonts w:ascii="Times New Roman" w:hAnsi="Times New Roman"/>
          <w:b/>
          <w:bCs/>
          <w:szCs w:val="24"/>
        </w:rPr>
      </w:pPr>
    </w:p>
    <w:p w14:paraId="2784EAFF" w14:textId="752E39D3" w:rsidR="005440A6" w:rsidRPr="00D64A62" w:rsidRDefault="006A7326" w:rsidP="00AE5528">
      <w:pPr>
        <w:spacing w:line="360" w:lineRule="auto"/>
        <w:rPr>
          <w:rFonts w:ascii="Times New Roman" w:hAnsi="Times New Roman"/>
          <w:szCs w:val="24"/>
        </w:rPr>
      </w:pPr>
      <w:r>
        <w:rPr>
          <w:rFonts w:ascii="Times New Roman" w:hAnsi="Times New Roman"/>
          <w:szCs w:val="24"/>
        </w:rPr>
        <w:t xml:space="preserve">1. </w:t>
      </w:r>
      <w:r w:rsidR="00156CD2" w:rsidRPr="00D64A62">
        <w:rPr>
          <w:rFonts w:ascii="Times New Roman" w:hAnsi="Times New Roman"/>
          <w:szCs w:val="24"/>
        </w:rPr>
        <w:t xml:space="preserve">A seguito dell’esito positivo dell’attività di verifica della rendicontazione presentata dal soggetto </w:t>
      </w:r>
      <w:r w:rsidR="00D073B2" w:rsidRPr="00D64A62">
        <w:rPr>
          <w:rFonts w:ascii="Times New Roman" w:hAnsi="Times New Roman"/>
          <w:szCs w:val="24"/>
        </w:rPr>
        <w:t>assegnatario</w:t>
      </w:r>
      <w:r w:rsidR="00156CD2" w:rsidRPr="00D64A62">
        <w:rPr>
          <w:rFonts w:ascii="Times New Roman" w:hAnsi="Times New Roman"/>
          <w:szCs w:val="24"/>
        </w:rPr>
        <w:t>, si procederà, mediante</w:t>
      </w:r>
      <w:r w:rsidR="005440A6" w:rsidRPr="00D64A62">
        <w:rPr>
          <w:rFonts w:ascii="Times New Roman" w:hAnsi="Times New Roman"/>
          <w:szCs w:val="24"/>
        </w:rPr>
        <w:t xml:space="preserve"> determinazione dirigenziale</w:t>
      </w:r>
      <w:r w:rsidR="00156CD2" w:rsidRPr="00D64A62">
        <w:rPr>
          <w:rFonts w:ascii="Times New Roman" w:hAnsi="Times New Roman"/>
          <w:szCs w:val="24"/>
        </w:rPr>
        <w:t xml:space="preserve">, alla erogazione del contributo economico, </w:t>
      </w:r>
      <w:r w:rsidR="005440A6" w:rsidRPr="00D64A62">
        <w:rPr>
          <w:rFonts w:ascii="Times New Roman" w:hAnsi="Times New Roman"/>
          <w:szCs w:val="24"/>
        </w:rPr>
        <w:t>secondo le modalità indicate agli articoli 19 e 20 dell’avviso di selezione.</w:t>
      </w:r>
    </w:p>
    <w:p w14:paraId="1AB75859" w14:textId="77777777" w:rsidR="00156CD2" w:rsidRPr="00D64A62" w:rsidRDefault="00156CD2" w:rsidP="007F794E">
      <w:pPr>
        <w:autoSpaceDE w:val="0"/>
        <w:autoSpaceDN w:val="0"/>
        <w:adjustRightInd w:val="0"/>
        <w:spacing w:after="0" w:line="276" w:lineRule="auto"/>
        <w:rPr>
          <w:rFonts w:ascii="Times New Roman" w:hAnsi="Times New Roman"/>
          <w:szCs w:val="24"/>
        </w:rPr>
      </w:pPr>
    </w:p>
    <w:p w14:paraId="06C4FDB1" w14:textId="77777777" w:rsidR="00156CD2" w:rsidRPr="00D64A62" w:rsidRDefault="00156CD2" w:rsidP="007F794E">
      <w:pPr>
        <w:autoSpaceDE w:val="0"/>
        <w:autoSpaceDN w:val="0"/>
        <w:adjustRightInd w:val="0"/>
        <w:spacing w:after="0" w:line="276" w:lineRule="auto"/>
        <w:rPr>
          <w:rFonts w:ascii="Times New Roman" w:hAnsi="Times New Roman"/>
          <w:szCs w:val="24"/>
        </w:rPr>
      </w:pPr>
    </w:p>
    <w:p w14:paraId="4E451AFC" w14:textId="711CA337" w:rsidR="00156CD2" w:rsidRPr="00D64A62" w:rsidRDefault="00156CD2" w:rsidP="007F794E">
      <w:pPr>
        <w:autoSpaceDE w:val="0"/>
        <w:autoSpaceDN w:val="0"/>
        <w:adjustRightInd w:val="0"/>
        <w:spacing w:after="0" w:line="276" w:lineRule="auto"/>
        <w:jc w:val="center"/>
        <w:rPr>
          <w:rFonts w:ascii="Times New Roman" w:hAnsi="Times New Roman"/>
          <w:b/>
          <w:bCs/>
          <w:szCs w:val="24"/>
        </w:rPr>
      </w:pPr>
      <w:r w:rsidRPr="00D64A62">
        <w:rPr>
          <w:rFonts w:ascii="Times New Roman" w:hAnsi="Times New Roman"/>
          <w:b/>
          <w:bCs/>
          <w:szCs w:val="24"/>
        </w:rPr>
        <w:t xml:space="preserve">10. </w:t>
      </w:r>
      <w:r w:rsidR="00F756CD" w:rsidRPr="00D64A62">
        <w:rPr>
          <w:rFonts w:ascii="Times New Roman" w:hAnsi="Times New Roman"/>
          <w:b/>
          <w:bCs/>
          <w:szCs w:val="24"/>
        </w:rPr>
        <w:t xml:space="preserve">DECADENZA, REVOCA E RIMODULAZIONE </w:t>
      </w:r>
      <w:r w:rsidRPr="00D64A62">
        <w:rPr>
          <w:rFonts w:ascii="Times New Roman" w:hAnsi="Times New Roman"/>
          <w:b/>
          <w:bCs/>
          <w:szCs w:val="24"/>
        </w:rPr>
        <w:t>DEL CONTRIBUTO</w:t>
      </w:r>
    </w:p>
    <w:p w14:paraId="4C290B6A" w14:textId="77777777" w:rsidR="00156CD2" w:rsidRPr="00D64A62" w:rsidRDefault="00156CD2" w:rsidP="007F794E">
      <w:pPr>
        <w:autoSpaceDE w:val="0"/>
        <w:autoSpaceDN w:val="0"/>
        <w:adjustRightInd w:val="0"/>
        <w:spacing w:after="0" w:line="276" w:lineRule="auto"/>
        <w:rPr>
          <w:rFonts w:ascii="Times New Roman" w:hAnsi="Times New Roman"/>
          <w:szCs w:val="24"/>
        </w:rPr>
      </w:pPr>
    </w:p>
    <w:p w14:paraId="30C7207D" w14:textId="5B4DF909" w:rsidR="00F756CD" w:rsidRPr="00D64A62" w:rsidRDefault="006A7326" w:rsidP="006A7326">
      <w:pPr>
        <w:autoSpaceDE w:val="0"/>
        <w:autoSpaceDN w:val="0"/>
        <w:adjustRightInd w:val="0"/>
        <w:spacing w:after="0" w:line="360" w:lineRule="auto"/>
        <w:rPr>
          <w:rFonts w:ascii="Times New Roman" w:hAnsi="Times New Roman"/>
          <w:szCs w:val="24"/>
        </w:rPr>
      </w:pPr>
      <w:r>
        <w:rPr>
          <w:rFonts w:ascii="Times New Roman" w:hAnsi="Times New Roman"/>
          <w:szCs w:val="24"/>
        </w:rPr>
        <w:t xml:space="preserve">1. </w:t>
      </w:r>
      <w:r w:rsidR="00F756CD" w:rsidRPr="00D64A62">
        <w:rPr>
          <w:rFonts w:ascii="Times New Roman" w:hAnsi="Times New Roman"/>
          <w:szCs w:val="24"/>
        </w:rPr>
        <w:t>Le ipotesi di decadenza, revoca e rimodulazione del contributo sono disciplinate all’articolo 19 dell’avviso di selezione cui si rimanda integralmente.</w:t>
      </w:r>
    </w:p>
    <w:p w14:paraId="44086667" w14:textId="77777777" w:rsidR="00156CD2" w:rsidRPr="00D64A62" w:rsidRDefault="00156CD2" w:rsidP="007F794E">
      <w:pPr>
        <w:jc w:val="center"/>
        <w:rPr>
          <w:rFonts w:ascii="Times New Roman" w:hAnsi="Times New Roman"/>
          <w:b/>
          <w:bCs/>
          <w:szCs w:val="24"/>
        </w:rPr>
      </w:pPr>
      <w:r w:rsidRPr="00D64A62">
        <w:rPr>
          <w:rFonts w:ascii="Times New Roman" w:hAnsi="Times New Roman"/>
          <w:b/>
          <w:bCs/>
          <w:szCs w:val="24"/>
        </w:rPr>
        <w:t>11. COMUNICAZIONI</w:t>
      </w:r>
    </w:p>
    <w:p w14:paraId="78C57E3A" w14:textId="6C4AC1BA" w:rsidR="00156CD2" w:rsidRPr="00D64A62" w:rsidRDefault="00156CD2" w:rsidP="006A7326">
      <w:pPr>
        <w:spacing w:line="360" w:lineRule="auto"/>
        <w:rPr>
          <w:rFonts w:ascii="Times New Roman" w:hAnsi="Times New Roman"/>
          <w:color w:val="000000"/>
          <w:szCs w:val="24"/>
        </w:rPr>
      </w:pPr>
      <w:r w:rsidRPr="00D64A62">
        <w:rPr>
          <w:rFonts w:ascii="Times New Roman" w:hAnsi="Times New Roman"/>
          <w:szCs w:val="24"/>
        </w:rPr>
        <w:t xml:space="preserve">1. Tutte le comunicazioni relative al presente procedimento devono avvenire per posta elettronica istituzionale </w:t>
      </w:r>
      <w:r w:rsidR="0028508B" w:rsidRPr="00D64A62">
        <w:rPr>
          <w:rFonts w:ascii="Times New Roman" w:hAnsi="Times New Roman"/>
          <w:szCs w:val="24"/>
        </w:rPr>
        <w:t xml:space="preserve">attraverso la seguente </w:t>
      </w:r>
      <w:r w:rsidRPr="00D64A62">
        <w:rPr>
          <w:rFonts w:ascii="Times New Roman" w:hAnsi="Times New Roman"/>
          <w:color w:val="000000"/>
          <w:szCs w:val="24"/>
        </w:rPr>
        <w:t xml:space="preserve">mail: </w:t>
      </w:r>
      <w:hyperlink r:id="rId14" w:history="1">
        <w:r w:rsidR="0028508B" w:rsidRPr="00D64A62">
          <w:rPr>
            <w:rStyle w:val="Collegamentoipertestuale"/>
            <w:rFonts w:ascii="Times New Roman" w:hAnsi="Times New Roman"/>
            <w:szCs w:val="24"/>
          </w:rPr>
          <w:t>estatefiorentina@comune.fi.it</w:t>
        </w:r>
      </w:hyperlink>
      <w:r w:rsidR="0028508B" w:rsidRPr="00D64A62">
        <w:rPr>
          <w:rFonts w:ascii="Times New Roman" w:hAnsi="Times New Roman"/>
          <w:color w:val="000000"/>
          <w:szCs w:val="24"/>
        </w:rPr>
        <w:t xml:space="preserve">, fatta eccezione per la </w:t>
      </w:r>
      <w:r w:rsidRPr="00D64A62">
        <w:rPr>
          <w:rFonts w:ascii="Times New Roman" w:hAnsi="Times New Roman"/>
          <w:color w:val="000000"/>
          <w:szCs w:val="24"/>
        </w:rPr>
        <w:t>trasmissione dell</w:t>
      </w:r>
      <w:r w:rsidR="0028508B" w:rsidRPr="00D64A62">
        <w:rPr>
          <w:rFonts w:ascii="Times New Roman" w:hAnsi="Times New Roman"/>
          <w:color w:val="000000"/>
          <w:szCs w:val="24"/>
        </w:rPr>
        <w:t xml:space="preserve">’atto di adesione e obbligo e della </w:t>
      </w:r>
      <w:r w:rsidRPr="00D64A62">
        <w:rPr>
          <w:rFonts w:ascii="Times New Roman" w:hAnsi="Times New Roman"/>
          <w:color w:val="000000"/>
          <w:szCs w:val="24"/>
        </w:rPr>
        <w:t>rendicontazione</w:t>
      </w:r>
      <w:r w:rsidR="0028508B" w:rsidRPr="00D64A62">
        <w:rPr>
          <w:rFonts w:ascii="Times New Roman" w:hAnsi="Times New Roman"/>
          <w:color w:val="000000"/>
          <w:szCs w:val="24"/>
        </w:rPr>
        <w:t xml:space="preserve"> che dovrà </w:t>
      </w:r>
      <w:r w:rsidRPr="00D64A62">
        <w:rPr>
          <w:rFonts w:ascii="Times New Roman" w:hAnsi="Times New Roman"/>
          <w:color w:val="000000"/>
          <w:szCs w:val="24"/>
        </w:rPr>
        <w:t>avvenire attraverso la piattaforma digitale al link https://servizionline.comune.fi.it/contributiculturali.</w:t>
      </w:r>
    </w:p>
    <w:p w14:paraId="4C96D2B6" w14:textId="77777777" w:rsidR="00156CD2" w:rsidRPr="00D64A62" w:rsidRDefault="00156CD2" w:rsidP="007F794E">
      <w:pPr>
        <w:rPr>
          <w:rFonts w:ascii="Times New Roman" w:hAnsi="Times New Roman"/>
          <w:szCs w:val="24"/>
        </w:rPr>
      </w:pPr>
    </w:p>
    <w:p w14:paraId="511E73EC" w14:textId="77777777" w:rsidR="00156CD2" w:rsidRPr="00D64A62" w:rsidRDefault="00156CD2" w:rsidP="007F794E">
      <w:pPr>
        <w:jc w:val="center"/>
        <w:rPr>
          <w:rFonts w:ascii="Times New Roman" w:hAnsi="Times New Roman"/>
          <w:b/>
          <w:bCs/>
          <w:szCs w:val="24"/>
        </w:rPr>
      </w:pPr>
      <w:r w:rsidRPr="00D64A62">
        <w:rPr>
          <w:rFonts w:ascii="Times New Roman" w:hAnsi="Times New Roman"/>
          <w:b/>
          <w:bCs/>
          <w:szCs w:val="24"/>
        </w:rPr>
        <w:t>12. CONSERVAZIONE DELLA DOCUMENTAZIONE</w:t>
      </w:r>
    </w:p>
    <w:p w14:paraId="1851FC7A" w14:textId="3E761986" w:rsidR="00156CD2" w:rsidRPr="00D64A62" w:rsidRDefault="00156CD2" w:rsidP="00F63264">
      <w:pPr>
        <w:spacing w:line="360" w:lineRule="auto"/>
        <w:rPr>
          <w:rFonts w:ascii="Times New Roman" w:hAnsi="Times New Roman"/>
          <w:szCs w:val="24"/>
        </w:rPr>
      </w:pPr>
      <w:r w:rsidRPr="00D64A62">
        <w:rPr>
          <w:rFonts w:ascii="Times New Roman" w:hAnsi="Times New Roman"/>
          <w:szCs w:val="24"/>
        </w:rPr>
        <w:t xml:space="preserve">1. Ai fini del rispetto delle disposizioni di cui all’Art. 140 del Reg. 1303/2013 e s.m.i., </w:t>
      </w:r>
      <w:r w:rsidR="0028508B" w:rsidRPr="00D64A62">
        <w:rPr>
          <w:rFonts w:ascii="Times New Roman" w:hAnsi="Times New Roman"/>
          <w:szCs w:val="24"/>
        </w:rPr>
        <w:t>l’Assegnatario</w:t>
      </w:r>
      <w:r w:rsidRPr="00D64A62">
        <w:rPr>
          <w:rFonts w:ascii="Times New Roman" w:hAnsi="Times New Roman"/>
          <w:szCs w:val="24"/>
        </w:rPr>
        <w:t xml:space="preserve"> comunica, in concomitanza con l’erogazione del contributo, le informazioni utili relativamente alla ubicazione della documentazione ed alla persona responsabile della conservazione della documentazione.</w:t>
      </w:r>
    </w:p>
    <w:p w14:paraId="1C4FA2B3" w14:textId="57472EA3" w:rsidR="00156CD2" w:rsidRPr="00D64A62" w:rsidRDefault="00156CD2" w:rsidP="00F63264">
      <w:pPr>
        <w:spacing w:line="360" w:lineRule="auto"/>
        <w:rPr>
          <w:rFonts w:ascii="Times New Roman" w:hAnsi="Times New Roman"/>
          <w:szCs w:val="24"/>
        </w:rPr>
      </w:pPr>
      <w:r w:rsidRPr="00D64A62">
        <w:rPr>
          <w:rFonts w:ascii="Times New Roman" w:hAnsi="Times New Roman"/>
          <w:szCs w:val="24"/>
        </w:rPr>
        <w:t xml:space="preserve">2. </w:t>
      </w:r>
      <w:r w:rsidR="0028508B" w:rsidRPr="00D64A62">
        <w:rPr>
          <w:rFonts w:ascii="Times New Roman" w:hAnsi="Times New Roman"/>
          <w:szCs w:val="24"/>
        </w:rPr>
        <w:t xml:space="preserve">L’Assegnatario provvederà a curare la conservazione della documentazione amministrativa, contabile e fiscale, separata dagli altri atti amministrativi dell’associazione e a renderla accessibile senza limitazioni </w:t>
      </w:r>
      <w:r w:rsidRPr="00D64A62">
        <w:rPr>
          <w:rFonts w:ascii="Times New Roman" w:hAnsi="Times New Roman"/>
          <w:szCs w:val="24"/>
        </w:rPr>
        <w:t>ai fini di controllo alle persone ed agli organismi aventi diritto</w:t>
      </w:r>
      <w:r w:rsidR="0028508B" w:rsidRPr="00D64A62">
        <w:rPr>
          <w:rFonts w:ascii="Times New Roman" w:hAnsi="Times New Roman"/>
          <w:szCs w:val="24"/>
        </w:rPr>
        <w:t xml:space="preserve"> per un </w:t>
      </w:r>
      <w:r w:rsidRPr="00D64A62">
        <w:rPr>
          <w:rFonts w:ascii="Times New Roman" w:hAnsi="Times New Roman"/>
          <w:szCs w:val="24"/>
        </w:rPr>
        <w:t xml:space="preserve">periodo di </w:t>
      </w:r>
      <w:r w:rsidR="0028508B" w:rsidRPr="00D64A62">
        <w:rPr>
          <w:rFonts w:ascii="Times New Roman" w:hAnsi="Times New Roman"/>
          <w:szCs w:val="24"/>
        </w:rPr>
        <w:t>cinque</w:t>
      </w:r>
      <w:r w:rsidRPr="00D64A62">
        <w:rPr>
          <w:rFonts w:ascii="Times New Roman" w:hAnsi="Times New Roman"/>
          <w:szCs w:val="24"/>
        </w:rPr>
        <w:t xml:space="preserve"> anni.</w:t>
      </w:r>
    </w:p>
    <w:p w14:paraId="3621605B" w14:textId="65F92855" w:rsidR="00156CD2" w:rsidRPr="00D64A62" w:rsidRDefault="00156CD2" w:rsidP="00F63264">
      <w:pPr>
        <w:spacing w:line="360" w:lineRule="auto"/>
        <w:rPr>
          <w:rFonts w:ascii="Times New Roman" w:hAnsi="Times New Roman"/>
          <w:szCs w:val="24"/>
        </w:rPr>
      </w:pPr>
      <w:r w:rsidRPr="00D64A62">
        <w:rPr>
          <w:rFonts w:ascii="Times New Roman" w:hAnsi="Times New Roman"/>
          <w:szCs w:val="24"/>
        </w:rPr>
        <w:t xml:space="preserve">3. </w:t>
      </w:r>
      <w:r w:rsidR="0028508B" w:rsidRPr="00D64A62">
        <w:rPr>
          <w:rFonts w:ascii="Times New Roman" w:hAnsi="Times New Roman"/>
          <w:szCs w:val="24"/>
        </w:rPr>
        <w:t>L’Assegnatario</w:t>
      </w:r>
      <w:r w:rsidRPr="00D64A62">
        <w:rPr>
          <w:rFonts w:ascii="Times New Roman" w:hAnsi="Times New Roman"/>
          <w:szCs w:val="24"/>
        </w:rPr>
        <w:t xml:space="preserve"> provvede a comunicare eventuali variazioni relativamente alle indicazioni fornite nell’ambito della comunicazione di cui a</w:t>
      </w:r>
      <w:r w:rsidR="0028508B" w:rsidRPr="00D64A62">
        <w:rPr>
          <w:rFonts w:ascii="Times New Roman" w:hAnsi="Times New Roman"/>
          <w:szCs w:val="24"/>
        </w:rPr>
        <w:t>i</w:t>
      </w:r>
      <w:r w:rsidRPr="00D64A62">
        <w:rPr>
          <w:rFonts w:ascii="Times New Roman" w:hAnsi="Times New Roman"/>
          <w:szCs w:val="24"/>
        </w:rPr>
        <w:t xml:space="preserve"> comm</w:t>
      </w:r>
      <w:r w:rsidR="0028508B" w:rsidRPr="00D64A62">
        <w:rPr>
          <w:rFonts w:ascii="Times New Roman" w:hAnsi="Times New Roman"/>
          <w:szCs w:val="24"/>
        </w:rPr>
        <w:t>i</w:t>
      </w:r>
      <w:r w:rsidRPr="00D64A62">
        <w:rPr>
          <w:rFonts w:ascii="Times New Roman" w:hAnsi="Times New Roman"/>
          <w:szCs w:val="24"/>
        </w:rPr>
        <w:t xml:space="preserve"> precedent</w:t>
      </w:r>
      <w:r w:rsidR="0028508B" w:rsidRPr="00D64A62">
        <w:rPr>
          <w:rFonts w:ascii="Times New Roman" w:hAnsi="Times New Roman"/>
          <w:szCs w:val="24"/>
        </w:rPr>
        <w:t>i</w:t>
      </w:r>
      <w:r w:rsidRPr="00D64A62">
        <w:rPr>
          <w:rFonts w:ascii="Times New Roman" w:hAnsi="Times New Roman"/>
          <w:szCs w:val="24"/>
        </w:rPr>
        <w:t>.</w:t>
      </w:r>
    </w:p>
    <w:p w14:paraId="22FABB61" w14:textId="6A1BC44B" w:rsidR="00156CD2" w:rsidRPr="00D64A62" w:rsidRDefault="0028508B" w:rsidP="00F63264">
      <w:pPr>
        <w:spacing w:line="360" w:lineRule="auto"/>
        <w:rPr>
          <w:rFonts w:ascii="Times New Roman" w:hAnsi="Times New Roman"/>
          <w:szCs w:val="24"/>
        </w:rPr>
      </w:pPr>
      <w:r w:rsidRPr="00D64A62">
        <w:rPr>
          <w:rFonts w:ascii="Times New Roman" w:hAnsi="Times New Roman"/>
          <w:szCs w:val="24"/>
        </w:rPr>
        <w:t>4</w:t>
      </w:r>
      <w:r w:rsidR="00156CD2" w:rsidRPr="00D64A62">
        <w:rPr>
          <w:rFonts w:ascii="Times New Roman" w:hAnsi="Times New Roman"/>
          <w:szCs w:val="24"/>
        </w:rPr>
        <w:t xml:space="preserve">. Nel caso in cui il </w:t>
      </w:r>
      <w:r w:rsidR="00D073B2" w:rsidRPr="00D64A62">
        <w:rPr>
          <w:rFonts w:ascii="Times New Roman" w:hAnsi="Times New Roman"/>
          <w:szCs w:val="24"/>
        </w:rPr>
        <w:t>Assegnatario</w:t>
      </w:r>
      <w:r w:rsidR="00156CD2" w:rsidRPr="00D64A62">
        <w:rPr>
          <w:rFonts w:ascii="Times New Roman" w:hAnsi="Times New Roman"/>
          <w:szCs w:val="24"/>
        </w:rPr>
        <w:t xml:space="preserve"> utilizzi sistemi di archiviazione elettronica o di elaborazione delle immagini (ossia che effettuano scansioni dei documenti originali e li archiviano in forma elettronica) lo stesso deve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w:t>
      </w:r>
      <w:r w:rsidR="00156CD2" w:rsidRPr="00D64A62">
        <w:rPr>
          <w:rFonts w:ascii="Times New Roman" w:hAnsi="Times New Roman"/>
          <w:szCs w:val="24"/>
        </w:rPr>
        <w:lastRenderedPageBreak/>
        <w:t>unica per ciascun documento elettronico. Non deve essere possibile approvare, contabilizzare o pagare lo stesso documento elettronico più volte. Una volta sottoposto a scansione, deve essere impossibile modificare i documenti elettronici o creare copie alterate.</w:t>
      </w:r>
    </w:p>
    <w:p w14:paraId="07F345B8" w14:textId="351FF8D5" w:rsidR="00156CD2" w:rsidRPr="00D64A62" w:rsidRDefault="00156CD2" w:rsidP="00F63264">
      <w:pPr>
        <w:spacing w:line="360" w:lineRule="auto"/>
        <w:rPr>
          <w:rFonts w:ascii="Times New Roman" w:hAnsi="Times New Roman"/>
          <w:szCs w:val="24"/>
        </w:rPr>
      </w:pPr>
      <w:r w:rsidRPr="00D64A62">
        <w:rPr>
          <w:rFonts w:ascii="Times New Roman" w:hAnsi="Times New Roman"/>
          <w:szCs w:val="24"/>
        </w:rPr>
        <w:t xml:space="preserve">6. In caso di ispezione, </w:t>
      </w:r>
      <w:r w:rsidR="0028508B" w:rsidRPr="00D64A62">
        <w:rPr>
          <w:rFonts w:ascii="Times New Roman" w:hAnsi="Times New Roman"/>
          <w:szCs w:val="24"/>
        </w:rPr>
        <w:t>l’Assegnatario</w:t>
      </w:r>
      <w:r w:rsidRPr="00D64A62">
        <w:rPr>
          <w:rFonts w:ascii="Times New Roman" w:hAnsi="Times New Roman"/>
          <w:szCs w:val="24"/>
        </w:rPr>
        <w:t xml:space="preserve"> si impegna ad assicurare l’accesso ai documenti sopra richiamati. In tali occasioni, è altresì tenuto a fornire estratti o copie dei suddetti documenti alle persone o agli organismi che ne hanno diritto, compresi almeno il personale autorizzato del Comune di Firenze, nonché i funzionari autorizzati dell’Unione Europea e i loro rappresentanti autorizzati.</w:t>
      </w:r>
    </w:p>
    <w:p w14:paraId="1AC65047" w14:textId="77777777" w:rsidR="00156CD2" w:rsidRPr="00D64A62" w:rsidRDefault="00156CD2" w:rsidP="007F794E">
      <w:pPr>
        <w:rPr>
          <w:rFonts w:ascii="Times New Roman" w:hAnsi="Times New Roman"/>
          <w:szCs w:val="24"/>
        </w:rPr>
      </w:pPr>
    </w:p>
    <w:p w14:paraId="4502829E" w14:textId="4AD1CB27" w:rsidR="00156CD2" w:rsidRDefault="00156CD2" w:rsidP="007F794E">
      <w:pPr>
        <w:autoSpaceDE w:val="0"/>
        <w:autoSpaceDN w:val="0"/>
        <w:adjustRightInd w:val="0"/>
        <w:spacing w:after="0" w:line="240" w:lineRule="auto"/>
        <w:jc w:val="center"/>
        <w:rPr>
          <w:rFonts w:ascii="Times New Roman" w:hAnsi="Times New Roman"/>
          <w:b/>
          <w:bCs/>
          <w:szCs w:val="24"/>
        </w:rPr>
      </w:pPr>
      <w:r w:rsidRPr="00D64A62">
        <w:rPr>
          <w:rFonts w:ascii="Times New Roman" w:hAnsi="Times New Roman"/>
          <w:b/>
          <w:bCs/>
          <w:szCs w:val="24"/>
        </w:rPr>
        <w:t>13. TRATTAMENTO DEI DATI PERSONALI</w:t>
      </w:r>
      <w:r w:rsidR="00D64A62" w:rsidRPr="00D64A62">
        <w:rPr>
          <w:rFonts w:ascii="Times New Roman" w:hAnsi="Times New Roman"/>
          <w:b/>
          <w:bCs/>
          <w:szCs w:val="24"/>
        </w:rPr>
        <w:t xml:space="preserve"> E RESPONSABILE DEL PROCEDIMENTO</w:t>
      </w:r>
    </w:p>
    <w:p w14:paraId="6D6B7D4B" w14:textId="77777777" w:rsidR="00F63264" w:rsidRDefault="00F63264" w:rsidP="007F794E">
      <w:pPr>
        <w:autoSpaceDE w:val="0"/>
        <w:autoSpaceDN w:val="0"/>
        <w:adjustRightInd w:val="0"/>
        <w:spacing w:after="0" w:line="240" w:lineRule="auto"/>
        <w:jc w:val="center"/>
        <w:rPr>
          <w:rFonts w:ascii="Times New Roman" w:hAnsi="Times New Roman"/>
          <w:b/>
          <w:bCs/>
          <w:szCs w:val="24"/>
        </w:rPr>
      </w:pPr>
    </w:p>
    <w:p w14:paraId="3E2B35B9"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 xml:space="preserve">1. In osservanza a quanto previsto dal regolamento UE 2016/679 (cosiddetto GDPR), si informa che i dati personali forniti dai soggetti partecipanti alla procedura in oggetto saranno raccolti presso la Direzione Cultura e Sport (Via Garibaldi, 7 Firenze) per le finalità correlate all’adempimento di obblighi previsti da leggi, regolamenti, normativa comunitaria, nonché da disposizioni impartite da autorità a ciò legittimate dalla legge e da organi di vigilanza e controllo. </w:t>
      </w:r>
    </w:p>
    <w:p w14:paraId="1AB8BC85"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 xml:space="preserve">2. Il conferimento di dati ha natura obbligatoria connessa alla inderogabilità degli adempimenti da svolgere; il trattamento dei dati avverrà con l’ausilio di supporti cartacei, informatici e telematici secondo i principi di correttezza e massima riservatezza previsti dalla legge. </w:t>
      </w:r>
    </w:p>
    <w:p w14:paraId="3C250AA4"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3. I dati potranno essere comunicati:</w:t>
      </w:r>
    </w:p>
    <w:p w14:paraId="741604A0"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w:t>
      </w:r>
      <w:r w:rsidRPr="00F63264">
        <w:rPr>
          <w:rFonts w:ascii="Times New Roman" w:hAnsi="Times New Roman"/>
          <w:szCs w:val="24"/>
        </w:rPr>
        <w:tab/>
        <w:t>ad altri concorrenti che facciano richiesta di accesso agli atti, nei limiti consentiti dalla normativa in materia;</w:t>
      </w:r>
    </w:p>
    <w:p w14:paraId="0BBC602B"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w:t>
      </w:r>
      <w:r w:rsidRPr="00F63264">
        <w:rPr>
          <w:rFonts w:ascii="Times New Roman" w:hAnsi="Times New Roman"/>
          <w:szCs w:val="24"/>
        </w:rPr>
        <w:tab/>
        <w:t>agli Enti pubblici per lo svolgimento dei controlli e degli adempimenti (controlli sulle dichiarazioni sostitutive D.P.R. n. 445/2000, in materia di lotta alla criminalità mafiosa L. n. 575/1965 e adempimenti fiscali L. n. 633/1972);</w:t>
      </w:r>
    </w:p>
    <w:p w14:paraId="54C216C7"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w:t>
      </w:r>
      <w:r w:rsidRPr="00F63264">
        <w:rPr>
          <w:rFonts w:ascii="Times New Roman" w:hAnsi="Times New Roman"/>
          <w:szCs w:val="24"/>
        </w:rPr>
        <w:tab/>
        <w:t>alla Prefettura competente per gli accertamenti “antimafia” (se dovuti);</w:t>
      </w:r>
    </w:p>
    <w:p w14:paraId="34F0C33C"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w:t>
      </w:r>
      <w:r w:rsidRPr="00F63264">
        <w:rPr>
          <w:rFonts w:ascii="Times New Roman" w:hAnsi="Times New Roman"/>
          <w:szCs w:val="24"/>
        </w:rPr>
        <w:tab/>
        <w:t>alla competente Agenzia delle Entrate per gli accertamenti fiscali;</w:t>
      </w:r>
    </w:p>
    <w:p w14:paraId="137EA0B4"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w:t>
      </w:r>
      <w:r w:rsidRPr="00F63264">
        <w:rPr>
          <w:rFonts w:ascii="Times New Roman" w:hAnsi="Times New Roman"/>
          <w:szCs w:val="24"/>
        </w:rPr>
        <w:tab/>
        <w:t>a tutti quei soggetti (ivi incluse le Pubbliche Autorità) che hanno accesso ai dati personali in forza di provvedimenti normativi o amministrativi;</w:t>
      </w:r>
    </w:p>
    <w:p w14:paraId="7BE7CCF0"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lastRenderedPageBreak/>
        <w:t>•</w:t>
      </w:r>
      <w:r w:rsidRPr="00F63264">
        <w:rPr>
          <w:rFonts w:ascii="Times New Roman" w:hAnsi="Times New Roman"/>
          <w:szCs w:val="24"/>
        </w:rPr>
        <w:tab/>
        <w:t>agli istituti bancari ed alle società che gestiscono i circuiti nazionali o internazionali di pagamento tramite i quali avviene l’erogazione dei contributi concessi ai soggetti destinatari.</w:t>
      </w:r>
    </w:p>
    <w:p w14:paraId="06AE1232"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4. I trattamenti dei dati saranno ispirati ai principi di correttezza, liceità e trasparenza, e nel rispetto delle misure di sicurezza.</w:t>
      </w:r>
    </w:p>
    <w:p w14:paraId="5EFCB724"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5. Al concorrente, in qualità di interessato, spettano i diritti di cui al Capo III del GDPR 2016/679, tra i quali figura il diritto di accesso ai dati che lo riguardano, il diritto di far rettificare, aggiornare, completare i dati erronei, incompleti o inoltrati in termini non conformi alla legge, nonché il diritto di opporsi al loro trattamento per motivi legittimi.</w:t>
      </w:r>
    </w:p>
    <w:p w14:paraId="200ADC03"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6. Titolare del trattamento è il Comune di Firenze – Palazzo Vecchio – Piazza della Signoria – Firenze. Il Sub-Titolare del trattamento è la Dirigente del Servizio Attività Culturali e Politiche Giovanili, Dott.ssa Mariateresa Timpano.</w:t>
      </w:r>
    </w:p>
    <w:p w14:paraId="5BA72333"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7. Gli interessati hanno il diritto di chiedere al titolare del trattamento l’accesso ai dati personali e la rettifica o la cancellazione degli stessi o la limitazione del trattamento che li riguarda o di opporsi al trattamento (artt. 15 e ss. del RGPD). L’apposita istanza è presentata contattando il Responsabile della protezione dei dati presso il Comune (Comune di Firenze – Responsabile della Protezione dei dati Personali, Palazzo Medici Riccardi Via Cavour, n. 1 - 50129 Firenze – email: rpdprivacy@comune.fi.it)</w:t>
      </w:r>
    </w:p>
    <w:p w14:paraId="35FE39A3"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8. Gli interessati che ritengono che il trattamento dei dati personali a loro riferiti avvenga in violazione di quanto previsto dal Regolamento hanno il diritto di proporre reclamo al Comune, come previsto dall’art. 77 del Regolamento stesso o di adire le opportune sedi giudiziarie (art. 79 del Regolamento UE).</w:t>
      </w:r>
    </w:p>
    <w:p w14:paraId="74F60172" w14:textId="77777777"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9. Ai sensi del Regolamento UE 2016/679 e del successivo decreto attuativo D.Lgs. n. 101/2018, i soggetti partecipanti acconsentono espressamente al trattamento dei dati personali all’esclusivo fine della gestione amministrativa e contabile finalizzata all’espletamento della procedura di selezione dei progetti e alla successiva erogazione del contributo.</w:t>
      </w:r>
    </w:p>
    <w:p w14:paraId="0668299C" w14:textId="1CA26D73" w:rsidR="00F63264" w:rsidRPr="00F63264" w:rsidRDefault="00F63264" w:rsidP="00F63264">
      <w:pPr>
        <w:autoSpaceDE w:val="0"/>
        <w:autoSpaceDN w:val="0"/>
        <w:adjustRightInd w:val="0"/>
        <w:spacing w:after="0" w:line="360" w:lineRule="auto"/>
        <w:rPr>
          <w:rFonts w:ascii="Times New Roman" w:hAnsi="Times New Roman"/>
          <w:szCs w:val="24"/>
        </w:rPr>
      </w:pPr>
      <w:r w:rsidRPr="00F63264">
        <w:rPr>
          <w:rFonts w:ascii="Times New Roman" w:hAnsi="Times New Roman"/>
          <w:szCs w:val="24"/>
        </w:rPr>
        <w:t>10. Il Responsabile del procedimento è la sottoscritta Dott.ssa Mariateresa Timpano, Dirigente del Servizio Attività Culturali e Politiche Giovanili della Direzione Cultura e Sport.</w:t>
      </w:r>
    </w:p>
    <w:p w14:paraId="0C59C48A" w14:textId="77777777" w:rsidR="00156CD2" w:rsidRPr="00D64A62" w:rsidRDefault="00156CD2" w:rsidP="007F794E">
      <w:pPr>
        <w:autoSpaceDE w:val="0"/>
        <w:autoSpaceDN w:val="0"/>
        <w:adjustRightInd w:val="0"/>
        <w:spacing w:after="0" w:line="276" w:lineRule="auto"/>
        <w:jc w:val="center"/>
        <w:rPr>
          <w:rFonts w:ascii="Times New Roman" w:hAnsi="Times New Roman"/>
          <w:b/>
          <w:bCs/>
          <w:szCs w:val="24"/>
        </w:rPr>
      </w:pPr>
    </w:p>
    <w:p w14:paraId="52F07098" w14:textId="77777777" w:rsidR="00156CD2" w:rsidRPr="00D64A62" w:rsidRDefault="00156CD2" w:rsidP="007F794E">
      <w:pPr>
        <w:autoSpaceDE w:val="0"/>
        <w:autoSpaceDN w:val="0"/>
        <w:adjustRightInd w:val="0"/>
        <w:spacing w:after="0" w:line="240" w:lineRule="auto"/>
        <w:jc w:val="center"/>
        <w:rPr>
          <w:rFonts w:ascii="Times New Roman" w:hAnsi="Times New Roman"/>
          <w:b/>
          <w:bCs/>
          <w:szCs w:val="24"/>
        </w:rPr>
      </w:pPr>
      <w:r w:rsidRPr="00D64A62">
        <w:rPr>
          <w:rFonts w:ascii="Times New Roman" w:hAnsi="Times New Roman"/>
          <w:b/>
          <w:bCs/>
          <w:szCs w:val="24"/>
        </w:rPr>
        <w:t>14. REGISTRAZIONE E ONERI FISCALI</w:t>
      </w:r>
    </w:p>
    <w:p w14:paraId="6D1C504E" w14:textId="77777777" w:rsidR="00156CD2" w:rsidRPr="00D64A62" w:rsidRDefault="00156CD2" w:rsidP="007F794E">
      <w:pPr>
        <w:autoSpaceDE w:val="0"/>
        <w:autoSpaceDN w:val="0"/>
        <w:adjustRightInd w:val="0"/>
        <w:spacing w:after="0" w:line="240" w:lineRule="auto"/>
        <w:jc w:val="center"/>
        <w:rPr>
          <w:rFonts w:ascii="Times New Roman" w:hAnsi="Times New Roman"/>
          <w:b/>
          <w:bCs/>
          <w:szCs w:val="24"/>
        </w:rPr>
      </w:pPr>
    </w:p>
    <w:p w14:paraId="7241BF69" w14:textId="1B3928CA" w:rsidR="00156CD2" w:rsidRPr="00D64A62" w:rsidRDefault="004916E8" w:rsidP="004916E8">
      <w:pPr>
        <w:autoSpaceDE w:val="0"/>
        <w:autoSpaceDN w:val="0"/>
        <w:adjustRightInd w:val="0"/>
        <w:spacing w:after="0" w:line="360" w:lineRule="auto"/>
        <w:rPr>
          <w:rFonts w:ascii="Times New Roman" w:hAnsi="Times New Roman"/>
          <w:szCs w:val="24"/>
        </w:rPr>
      </w:pPr>
      <w:r>
        <w:rPr>
          <w:rFonts w:ascii="Times New Roman" w:hAnsi="Times New Roman"/>
          <w:szCs w:val="24"/>
        </w:rPr>
        <w:t xml:space="preserve">1. </w:t>
      </w:r>
      <w:r w:rsidR="00156CD2" w:rsidRPr="00D64A62">
        <w:rPr>
          <w:rFonts w:ascii="Times New Roman" w:hAnsi="Times New Roman"/>
          <w:szCs w:val="24"/>
        </w:rPr>
        <w:t xml:space="preserve">Il presente Atto di Adesione ed Obbligo sarà registrato solo in caso d'uso ai sensi del DPR n.131 del 26.04.1986 e ss.mm.ii., a cura e spese della parte richiedente. Ogni altra spesa relativa al presente Atto, in qualunque tempo e a qualsiasi titolo accertate, è a carico </w:t>
      </w:r>
      <w:r w:rsidR="00D64A62" w:rsidRPr="00D64A62">
        <w:rPr>
          <w:rFonts w:ascii="Times New Roman" w:hAnsi="Times New Roman"/>
          <w:szCs w:val="24"/>
        </w:rPr>
        <w:t>dell’Assegnatario</w:t>
      </w:r>
      <w:r w:rsidR="00156CD2" w:rsidRPr="00D64A62">
        <w:rPr>
          <w:rFonts w:ascii="Times New Roman" w:hAnsi="Times New Roman"/>
          <w:szCs w:val="24"/>
        </w:rPr>
        <w:t>.</w:t>
      </w:r>
    </w:p>
    <w:p w14:paraId="5F5921BE" w14:textId="77777777" w:rsidR="00156CD2" w:rsidRPr="00D64A62" w:rsidRDefault="00156CD2" w:rsidP="007F794E">
      <w:pPr>
        <w:pStyle w:val="Paragrafoelenco"/>
        <w:autoSpaceDE w:val="0"/>
        <w:autoSpaceDN w:val="0"/>
        <w:adjustRightInd w:val="0"/>
        <w:spacing w:after="0" w:line="240" w:lineRule="auto"/>
        <w:jc w:val="both"/>
        <w:rPr>
          <w:rFonts w:ascii="Times New Roman" w:hAnsi="Times New Roman"/>
          <w:sz w:val="24"/>
          <w:szCs w:val="24"/>
        </w:rPr>
      </w:pPr>
    </w:p>
    <w:p w14:paraId="797066F0" w14:textId="77777777" w:rsidR="00156CD2" w:rsidRPr="00D64A62" w:rsidRDefault="00156CD2" w:rsidP="007F794E">
      <w:pPr>
        <w:autoSpaceDE w:val="0"/>
        <w:autoSpaceDN w:val="0"/>
        <w:adjustRightInd w:val="0"/>
        <w:spacing w:after="0" w:line="240" w:lineRule="auto"/>
        <w:jc w:val="center"/>
        <w:rPr>
          <w:rFonts w:ascii="Times New Roman" w:hAnsi="Times New Roman"/>
          <w:b/>
          <w:bCs/>
          <w:szCs w:val="24"/>
        </w:rPr>
      </w:pPr>
      <w:r w:rsidRPr="00D64A62">
        <w:rPr>
          <w:rFonts w:ascii="Times New Roman" w:hAnsi="Times New Roman"/>
          <w:b/>
          <w:bCs/>
          <w:szCs w:val="24"/>
        </w:rPr>
        <w:t>15. CONTROVERSIE</w:t>
      </w:r>
    </w:p>
    <w:p w14:paraId="6829FB1F" w14:textId="77777777" w:rsidR="00156CD2" w:rsidRPr="00D64A62" w:rsidRDefault="00156CD2" w:rsidP="007F794E">
      <w:pPr>
        <w:autoSpaceDE w:val="0"/>
        <w:autoSpaceDN w:val="0"/>
        <w:adjustRightInd w:val="0"/>
        <w:spacing w:after="0" w:line="240" w:lineRule="auto"/>
        <w:jc w:val="center"/>
        <w:rPr>
          <w:rFonts w:ascii="Times New Roman" w:hAnsi="Times New Roman"/>
          <w:b/>
          <w:bCs/>
          <w:szCs w:val="24"/>
        </w:rPr>
      </w:pPr>
    </w:p>
    <w:p w14:paraId="2D93D0DE" w14:textId="77777777" w:rsidR="00156CD2" w:rsidRPr="00D64A62" w:rsidRDefault="00156CD2" w:rsidP="004916E8">
      <w:pPr>
        <w:pStyle w:val="Nessunaspaziatura"/>
        <w:spacing w:line="360" w:lineRule="auto"/>
        <w:jc w:val="both"/>
        <w:rPr>
          <w:rFonts w:ascii="Times New Roman" w:hAnsi="Times New Roman"/>
          <w:sz w:val="24"/>
          <w:szCs w:val="24"/>
        </w:rPr>
      </w:pPr>
      <w:r w:rsidRPr="00D64A62">
        <w:rPr>
          <w:rFonts w:ascii="Times New Roman" w:hAnsi="Times New Roman"/>
          <w:sz w:val="24"/>
          <w:szCs w:val="24"/>
        </w:rPr>
        <w:t>1.Il presente Atto è disciplinata dalla normativa nazionale italiana e dal diritto comunitario applicabile. In presenza di controversie, le parti concordano di trovare una soluzione amichevole e reciprocamente accettabile. Qualora le parti non riescano nell’intento, tutte le controversie sorte nell’ambito del presente accordo saranno risolte secondo la legislazione italiana e presso il Tribunale del Foro di Firenze, con espressa rinuncia a qualsiasi altro.</w:t>
      </w:r>
    </w:p>
    <w:p w14:paraId="1AC0B11D" w14:textId="77777777" w:rsidR="00156CD2" w:rsidRPr="00D64A62" w:rsidRDefault="00156CD2" w:rsidP="007F794E">
      <w:pPr>
        <w:pStyle w:val="Nessunaspaziatura"/>
        <w:jc w:val="both"/>
        <w:rPr>
          <w:rFonts w:ascii="Times New Roman" w:hAnsi="Times New Roman"/>
          <w:sz w:val="24"/>
          <w:szCs w:val="24"/>
        </w:rPr>
      </w:pPr>
    </w:p>
    <w:p w14:paraId="6D575E8E" w14:textId="77777777" w:rsidR="00156CD2" w:rsidRPr="00D64A62" w:rsidRDefault="00156CD2" w:rsidP="007F794E">
      <w:pPr>
        <w:autoSpaceDE w:val="0"/>
        <w:autoSpaceDN w:val="0"/>
        <w:adjustRightInd w:val="0"/>
        <w:spacing w:after="0" w:line="240" w:lineRule="auto"/>
        <w:jc w:val="center"/>
        <w:rPr>
          <w:rFonts w:ascii="Times New Roman" w:hAnsi="Times New Roman"/>
          <w:b/>
          <w:bCs/>
          <w:szCs w:val="24"/>
        </w:rPr>
      </w:pPr>
      <w:r w:rsidRPr="00D64A62">
        <w:rPr>
          <w:rFonts w:ascii="Times New Roman" w:hAnsi="Times New Roman"/>
          <w:b/>
          <w:bCs/>
          <w:szCs w:val="24"/>
        </w:rPr>
        <w:t>16. NORME DI RINVIO</w:t>
      </w:r>
    </w:p>
    <w:p w14:paraId="4BD35031" w14:textId="77777777" w:rsidR="00156CD2" w:rsidRPr="00D64A62" w:rsidRDefault="00156CD2" w:rsidP="007F794E">
      <w:pPr>
        <w:autoSpaceDE w:val="0"/>
        <w:autoSpaceDN w:val="0"/>
        <w:adjustRightInd w:val="0"/>
        <w:spacing w:after="0" w:line="240" w:lineRule="auto"/>
        <w:jc w:val="center"/>
        <w:rPr>
          <w:rFonts w:ascii="Times New Roman" w:hAnsi="Times New Roman"/>
          <w:b/>
          <w:bCs/>
          <w:szCs w:val="24"/>
        </w:rPr>
      </w:pPr>
    </w:p>
    <w:p w14:paraId="04B84324" w14:textId="6B79779E" w:rsidR="00156CD2" w:rsidRPr="00D64A62" w:rsidRDefault="004916E8" w:rsidP="004916E8">
      <w:pPr>
        <w:autoSpaceDE w:val="0"/>
        <w:autoSpaceDN w:val="0"/>
        <w:adjustRightInd w:val="0"/>
        <w:spacing w:after="0" w:line="360" w:lineRule="auto"/>
        <w:rPr>
          <w:rFonts w:ascii="Times New Roman" w:hAnsi="Times New Roman"/>
          <w:szCs w:val="24"/>
        </w:rPr>
      </w:pPr>
      <w:r>
        <w:rPr>
          <w:rFonts w:ascii="Times New Roman" w:hAnsi="Times New Roman"/>
          <w:szCs w:val="24"/>
        </w:rPr>
        <w:t xml:space="preserve">1. </w:t>
      </w:r>
      <w:r w:rsidR="00156CD2" w:rsidRPr="00D64A62">
        <w:rPr>
          <w:rFonts w:ascii="Times New Roman" w:hAnsi="Times New Roman"/>
          <w:szCs w:val="24"/>
        </w:rPr>
        <w:t>Per quanto non espressamente previsto, si richiamano tutte le norme applicabili in materia, nonché</w:t>
      </w:r>
    </w:p>
    <w:p w14:paraId="2BF47FAA" w14:textId="77777777" w:rsidR="00156CD2" w:rsidRPr="00D64A62" w:rsidRDefault="00156CD2" w:rsidP="004916E8">
      <w:pPr>
        <w:autoSpaceDE w:val="0"/>
        <w:autoSpaceDN w:val="0"/>
        <w:adjustRightInd w:val="0"/>
        <w:spacing w:after="0" w:line="360" w:lineRule="auto"/>
        <w:rPr>
          <w:rFonts w:ascii="Times New Roman" w:hAnsi="Times New Roman"/>
          <w:szCs w:val="24"/>
        </w:rPr>
      </w:pPr>
      <w:r w:rsidRPr="00D64A62">
        <w:rPr>
          <w:rFonts w:ascii="Times New Roman" w:hAnsi="Times New Roman"/>
          <w:szCs w:val="24"/>
        </w:rPr>
        <w:t>le disposizioni impartite dalla Unione Europea, alle quali le Parti assicurano di uniformarsi.</w:t>
      </w:r>
    </w:p>
    <w:p w14:paraId="5DD27074" w14:textId="77777777" w:rsidR="00156CD2" w:rsidRPr="00D64A62" w:rsidRDefault="00156CD2" w:rsidP="007F794E">
      <w:pPr>
        <w:autoSpaceDE w:val="0"/>
        <w:autoSpaceDN w:val="0"/>
        <w:adjustRightInd w:val="0"/>
        <w:spacing w:after="0" w:line="240" w:lineRule="auto"/>
        <w:rPr>
          <w:rFonts w:ascii="Times New Roman" w:hAnsi="Times New Roman"/>
          <w:szCs w:val="24"/>
        </w:rPr>
      </w:pPr>
    </w:p>
    <w:p w14:paraId="6D30E7DB" w14:textId="447ED754" w:rsidR="00156CD2" w:rsidRPr="00D64A62" w:rsidRDefault="00D64A62" w:rsidP="007F794E">
      <w:pPr>
        <w:autoSpaceDE w:val="0"/>
        <w:autoSpaceDN w:val="0"/>
        <w:adjustRightInd w:val="0"/>
        <w:spacing w:after="0" w:line="240" w:lineRule="auto"/>
        <w:rPr>
          <w:rFonts w:ascii="Times New Roman" w:hAnsi="Times New Roman"/>
          <w:szCs w:val="24"/>
        </w:rPr>
      </w:pPr>
      <w:r w:rsidRPr="00D64A62">
        <w:rPr>
          <w:rFonts w:ascii="Times New Roman" w:hAnsi="Times New Roman"/>
          <w:szCs w:val="24"/>
        </w:rPr>
        <w:t>Firenze, data _________________</w:t>
      </w:r>
    </w:p>
    <w:p w14:paraId="083BB4F9" w14:textId="77777777" w:rsidR="00156CD2" w:rsidRPr="00D64A62" w:rsidRDefault="00156CD2" w:rsidP="007F794E">
      <w:pPr>
        <w:autoSpaceDE w:val="0"/>
        <w:autoSpaceDN w:val="0"/>
        <w:adjustRightInd w:val="0"/>
        <w:spacing w:after="0" w:line="240" w:lineRule="auto"/>
        <w:rPr>
          <w:rFonts w:ascii="Times New Roman" w:hAnsi="Times New Roman"/>
          <w:szCs w:val="24"/>
        </w:rPr>
      </w:pPr>
    </w:p>
    <w:p w14:paraId="24756690" w14:textId="0C9F1A8A" w:rsidR="00156CD2" w:rsidRPr="00D64A62" w:rsidRDefault="00156CD2" w:rsidP="007F794E">
      <w:pPr>
        <w:autoSpaceDE w:val="0"/>
        <w:autoSpaceDN w:val="0"/>
        <w:adjustRightInd w:val="0"/>
        <w:spacing w:after="0" w:line="240" w:lineRule="auto"/>
        <w:rPr>
          <w:rFonts w:ascii="Times New Roman" w:hAnsi="Times New Roman"/>
          <w:szCs w:val="24"/>
        </w:rPr>
      </w:pPr>
      <w:r w:rsidRPr="00D64A62">
        <w:rPr>
          <w:rFonts w:ascii="Times New Roman" w:hAnsi="Times New Roman"/>
          <w:szCs w:val="24"/>
        </w:rPr>
        <w:t xml:space="preserve">Per </w:t>
      </w:r>
      <w:r w:rsidR="00125A8F">
        <w:rPr>
          <w:rFonts w:ascii="Times New Roman" w:hAnsi="Times New Roman"/>
          <w:szCs w:val="24"/>
        </w:rPr>
        <w:t>l’</w:t>
      </w:r>
      <w:r w:rsidR="00D073B2" w:rsidRPr="00D64A62">
        <w:rPr>
          <w:rFonts w:ascii="Times New Roman" w:hAnsi="Times New Roman"/>
          <w:szCs w:val="24"/>
        </w:rPr>
        <w:t>Assegnatario</w:t>
      </w:r>
      <w:r w:rsidRPr="00D64A62">
        <w:rPr>
          <w:rFonts w:ascii="Times New Roman" w:hAnsi="Times New Roman"/>
          <w:szCs w:val="24"/>
        </w:rPr>
        <w:t xml:space="preserve">, il legale rappresentante: </w:t>
      </w:r>
    </w:p>
    <w:p w14:paraId="46EC7A5A" w14:textId="77777777" w:rsidR="00156CD2" w:rsidRPr="00D64A62" w:rsidRDefault="00156CD2" w:rsidP="007F794E">
      <w:pPr>
        <w:autoSpaceDE w:val="0"/>
        <w:autoSpaceDN w:val="0"/>
        <w:adjustRightInd w:val="0"/>
        <w:spacing w:after="0" w:line="240" w:lineRule="auto"/>
        <w:rPr>
          <w:rFonts w:ascii="Times New Roman" w:hAnsi="Times New Roman"/>
          <w:szCs w:val="24"/>
        </w:rPr>
      </w:pPr>
    </w:p>
    <w:p w14:paraId="791EB8F1" w14:textId="77777777" w:rsidR="00156CD2" w:rsidRPr="00D64A62" w:rsidRDefault="00156CD2" w:rsidP="007F794E">
      <w:pPr>
        <w:autoSpaceDE w:val="0"/>
        <w:autoSpaceDN w:val="0"/>
        <w:adjustRightInd w:val="0"/>
        <w:spacing w:after="0" w:line="240" w:lineRule="auto"/>
        <w:rPr>
          <w:rFonts w:ascii="Times New Roman" w:hAnsi="Times New Roman"/>
          <w:szCs w:val="24"/>
        </w:rPr>
      </w:pPr>
    </w:p>
    <w:p w14:paraId="52C79B92" w14:textId="51177BFE" w:rsidR="00156CD2" w:rsidRPr="00D64A62" w:rsidRDefault="00156CD2" w:rsidP="00D64A62">
      <w:pPr>
        <w:autoSpaceDE w:val="0"/>
        <w:autoSpaceDN w:val="0"/>
        <w:adjustRightInd w:val="0"/>
        <w:spacing w:after="0" w:line="240" w:lineRule="auto"/>
        <w:rPr>
          <w:rFonts w:ascii="Times New Roman" w:hAnsi="Times New Roman"/>
          <w:szCs w:val="24"/>
        </w:rPr>
      </w:pPr>
      <w:r w:rsidRPr="00D64A62">
        <w:rPr>
          <w:rFonts w:ascii="Times New Roman" w:hAnsi="Times New Roman"/>
          <w:szCs w:val="24"/>
        </w:rPr>
        <w:t>______________________________________________________________________</w:t>
      </w:r>
    </w:p>
    <w:sectPr w:rsidR="00156CD2" w:rsidRPr="00D64A62" w:rsidSect="0036778E">
      <w:headerReference w:type="even" r:id="rId15"/>
      <w:headerReference w:type="default" r:id="rId16"/>
      <w:footerReference w:type="even" r:id="rId17"/>
      <w:footerReference w:type="default" r:id="rId18"/>
      <w:pgSz w:w="11900" w:h="16820"/>
      <w:pgMar w:top="2835" w:right="1134" w:bottom="2041" w:left="1134"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78B5" w14:textId="77777777" w:rsidR="00156CD2" w:rsidRDefault="00156CD2" w:rsidP="0045792D">
      <w:pPr>
        <w:spacing w:after="0" w:line="240" w:lineRule="auto"/>
      </w:pPr>
      <w:r>
        <w:separator/>
      </w:r>
    </w:p>
  </w:endnote>
  <w:endnote w:type="continuationSeparator" w:id="0">
    <w:p w14:paraId="23E290AF" w14:textId="77777777" w:rsidR="00156CD2" w:rsidRDefault="00156CD2" w:rsidP="0045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5641" w14:textId="42411ABC" w:rsidR="00156CD2" w:rsidRPr="006E2AE0" w:rsidRDefault="00D263D1" w:rsidP="002A62CB">
    <w:pPr>
      <w:pStyle w:val="Pidipaginadispari-Titolodocumento"/>
      <w:jc w:val="right"/>
    </w:pPr>
    <w:r>
      <w:rPr>
        <w:noProof/>
        <w:lang w:eastAsia="it-IT"/>
      </w:rPr>
      <mc:AlternateContent>
        <mc:Choice Requires="wps">
          <w:drawing>
            <wp:anchor distT="0" distB="0" distL="114300" distR="114300" simplePos="0" relativeHeight="251655168" behindDoc="0" locked="0" layoutInCell="0" allowOverlap="1" wp14:anchorId="152D6A97" wp14:editId="7B493347">
              <wp:simplePos x="0" y="0"/>
              <wp:positionH relativeFrom="column">
                <wp:posOffset>0</wp:posOffset>
              </wp:positionH>
              <wp:positionV relativeFrom="page">
                <wp:posOffset>9921240</wp:posOffset>
              </wp:positionV>
              <wp:extent cx="457835" cy="1516380"/>
              <wp:effectExtent l="0" t="0" r="0" b="190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181B" w14:textId="77777777" w:rsidR="00156CD2" w:rsidRPr="00C71CC1" w:rsidRDefault="00156CD2" w:rsidP="0017739C">
                          <w:pPr>
                            <w:pStyle w:val="Pidipagina"/>
                            <w:jc w:val="left"/>
                            <w:rPr>
                              <w:rStyle w:val="Numeropagina"/>
                              <w:color w:val="595959"/>
                              <w:sz w:val="20"/>
                            </w:rPr>
                          </w:pPr>
                          <w:r w:rsidRPr="00C71CC1">
                            <w:rPr>
                              <w:rStyle w:val="Numeropagina"/>
                              <w:color w:val="595959"/>
                              <w:sz w:val="20"/>
                            </w:rPr>
                            <w:fldChar w:fldCharType="begin"/>
                          </w:r>
                          <w:r w:rsidRPr="00C71CC1">
                            <w:rPr>
                              <w:rStyle w:val="Numeropagina"/>
                              <w:color w:val="595959"/>
                              <w:sz w:val="20"/>
                            </w:rPr>
                            <w:instrText>PAGE   \* MERGEFORMAT</w:instrText>
                          </w:r>
                          <w:r w:rsidRPr="00C71CC1">
                            <w:rPr>
                              <w:rStyle w:val="Numeropagina"/>
                              <w:color w:val="595959"/>
                              <w:sz w:val="20"/>
                            </w:rPr>
                            <w:fldChar w:fldCharType="separate"/>
                          </w:r>
                          <w:r w:rsidRPr="00C71CC1">
                            <w:rPr>
                              <w:rStyle w:val="Numeropagina"/>
                              <w:noProof/>
                              <w:color w:val="595959"/>
                              <w:sz w:val="20"/>
                            </w:rPr>
                            <w:t>2</w:t>
                          </w:r>
                          <w:r w:rsidRPr="00C71CC1">
                            <w:rPr>
                              <w:rStyle w:val="Numeropagina"/>
                              <w:color w:val="595959"/>
                              <w:sz w:val="20"/>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D6A97" id="_x0000_t202" coordsize="21600,21600" o:spt="202" path="m,l,21600r21600,l21600,xe">
              <v:stroke joinstyle="miter"/>
              <v:path gradientshapeok="t" o:connecttype="rect"/>
            </v:shapetype>
            <v:shape id="Casella di testo 2" o:spid="_x0000_s1026" type="#_x0000_t202" style="position:absolute;left:0;text-align:left;margin-left:0;margin-top:781.2pt;width:36.05pt;height:11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x73wEAAKEDAAAOAAAAZHJzL2Uyb0RvYy54bWysU8Fu2zAMvQ/YPwi6L47TpMuMOEXXIsOA&#10;rhvQ9QNkWY6N2aJGKrGzrx8lJ2m23oZdBImkH997pFc3Q9eKvUFqwOYynUylMFZD2dhtLp+/b94t&#10;pSCvbKlasCaXB0PyZv32zap3mZlBDW1pUDCIpax3uay9d1mSkK5Np2gCzlhOVoCd8vzEbVKi6hm9&#10;a5PZdHqd9IClQ9CGiKP3Y1KuI35VGe2/VhUZL9pcMjcfT4xnEc5kvVLZFpWrG32kof6BRacay03P&#10;UPfKK7HD5hVU12gEgspPNHQJVFWjTdTAatLpX2qeauVM1MLmkDvbRP8PVj/un9w3FH74CAMPMIog&#10;9wD6BwkLd7WyW3OLCH1tVMmN02BZ0jvKjp8GqymjAFL0X6DkIaudhwg0VNgFV1inYHQewOFsuhm8&#10;0BycL94vrxZSaE6li/T6ahmnkqjs9LVD8p8MdCJccok81Iiu9g/kAxuVnUpCMwubpm3jYFv7R4AL&#10;QySyD4RH6n4oBq4OKgooD6wDYdwT3mu+1IC/pOh5R3JJP3cKjRTtZ8tefEjn87BU8cE6ZvzAy0xx&#10;mVFWM1QuvRTj9c6Pi7hz2Gxr7nRy/5b92zRR2gurI2/eg6j4uLNh0S7fserlz1r/BgAA//8DAFBL&#10;AwQUAAYACAAAACEAVUt0z90AAAAJAQAADwAAAGRycy9kb3ducmV2LnhtbEyPzU7DMBCE70i8g7WV&#10;uFE7ES1ViFNV/EgcuNCG+zZe4qixHcVuk749ywmOOzOa/abczq4XFxpjF7yGbKlAkG+C6XyroT68&#10;3W9AxITeYB88abhShG11e1NiYcLkP+myT63gEh8L1GBTGgopY2PJYVyGgTx732F0mPgcW2lGnLjc&#10;9TJXai0ddp4/WBzo2VJz2p+dhpTMLrvWry6+f80fL5NVzQprre8W8+4JRKI5/YXhF5/RoWKmYzh7&#10;E0WvgYckVlfr/AEE+495BuLIykZlOciqlP8XVD8AAAD//wMAUEsBAi0AFAAGAAgAAAAhALaDOJL+&#10;AAAA4QEAABMAAAAAAAAAAAAAAAAAAAAAAFtDb250ZW50X1R5cGVzXS54bWxQSwECLQAUAAYACAAA&#10;ACEAOP0h/9YAAACUAQAACwAAAAAAAAAAAAAAAAAvAQAAX3JlbHMvLnJlbHNQSwECLQAUAAYACAAA&#10;ACEA865ce98BAAChAwAADgAAAAAAAAAAAAAAAAAuAgAAZHJzL2Uyb0RvYy54bWxQSwECLQAUAAYA&#10;CAAAACEAVUt0z90AAAAJAQAADwAAAAAAAAAAAAAAAAA5BAAAZHJzL2Rvd25yZXYueG1sUEsFBgAA&#10;AAAEAAQA8wAAAEMFAAAAAA==&#10;" o:allowincell="f" filled="f" stroked="f">
              <v:textbox style="mso-fit-shape-to-text:t">
                <w:txbxContent>
                  <w:p w14:paraId="4A1F181B" w14:textId="77777777" w:rsidR="00156CD2" w:rsidRPr="00C71CC1" w:rsidRDefault="00156CD2" w:rsidP="0017739C">
                    <w:pPr>
                      <w:pStyle w:val="Pidipagina"/>
                      <w:jc w:val="left"/>
                      <w:rPr>
                        <w:rStyle w:val="Numeropagina"/>
                        <w:color w:val="595959"/>
                        <w:sz w:val="20"/>
                      </w:rPr>
                    </w:pPr>
                    <w:r w:rsidRPr="00C71CC1">
                      <w:rPr>
                        <w:rStyle w:val="Numeropagina"/>
                        <w:color w:val="595959"/>
                        <w:sz w:val="20"/>
                      </w:rPr>
                      <w:fldChar w:fldCharType="begin"/>
                    </w:r>
                    <w:r w:rsidRPr="00C71CC1">
                      <w:rPr>
                        <w:rStyle w:val="Numeropagina"/>
                        <w:color w:val="595959"/>
                        <w:sz w:val="20"/>
                      </w:rPr>
                      <w:instrText>PAGE   \* MERGEFORMAT</w:instrText>
                    </w:r>
                    <w:r w:rsidRPr="00C71CC1">
                      <w:rPr>
                        <w:rStyle w:val="Numeropagina"/>
                        <w:color w:val="595959"/>
                        <w:sz w:val="20"/>
                      </w:rPr>
                      <w:fldChar w:fldCharType="separate"/>
                    </w:r>
                    <w:r w:rsidRPr="00C71CC1">
                      <w:rPr>
                        <w:rStyle w:val="Numeropagina"/>
                        <w:noProof/>
                        <w:color w:val="595959"/>
                        <w:sz w:val="20"/>
                      </w:rPr>
                      <w:t>2</w:t>
                    </w:r>
                    <w:r w:rsidRPr="00C71CC1">
                      <w:rPr>
                        <w:rStyle w:val="Numeropagina"/>
                        <w:color w:val="595959"/>
                        <w:sz w:val="20"/>
                      </w:rPr>
                      <w:fldChar w:fldCharType="end"/>
                    </w:r>
                  </w:p>
                </w:txbxContent>
              </v:textbox>
              <w10:wrap anchory="page"/>
            </v:shape>
          </w:pict>
        </mc:Fallback>
      </mc:AlternateContent>
    </w:r>
    <w:r w:rsidR="00156CD2">
      <w:t>Ti</w:t>
    </w:r>
    <w:r w:rsidR="00156CD2" w:rsidRPr="003645B3">
      <w:t xml:space="preserve">tolo </w:t>
    </w:r>
    <w:r w:rsidR="00156CD2">
      <w:t>del documento ed eventuale versione</w:t>
    </w:r>
  </w:p>
  <w:p w14:paraId="54F0D6F3" w14:textId="19F38F90" w:rsidR="00156CD2" w:rsidRPr="00D92457" w:rsidRDefault="00D263D1" w:rsidP="002A62CB">
    <w:pPr>
      <w:pStyle w:val="Pidipaginadispari-ACT"/>
      <w:jc w:val="right"/>
    </w:pPr>
    <w:r>
      <w:rPr>
        <w:noProof/>
        <w:lang w:eastAsia="it-IT"/>
      </w:rPr>
      <w:drawing>
        <wp:anchor distT="0" distB="0" distL="114300" distR="114300" simplePos="0" relativeHeight="251658240" behindDoc="1" locked="1" layoutInCell="1" allowOverlap="1" wp14:anchorId="0A5EE4A5" wp14:editId="427191CF">
          <wp:simplePos x="0" y="0"/>
          <wp:positionH relativeFrom="column">
            <wp:posOffset>-781050</wp:posOffset>
          </wp:positionH>
          <wp:positionV relativeFrom="page">
            <wp:posOffset>7157720</wp:posOffset>
          </wp:positionV>
          <wp:extent cx="7653655" cy="3819525"/>
          <wp:effectExtent l="0" t="0" r="0" b="0"/>
          <wp:wrapNone/>
          <wp:docPr id="4" name="Immagine 34" descr="bottom-word-0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descr="bottom-word-04-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655" cy="3819525"/>
                  </a:xfrm>
                  <a:prstGeom prst="rect">
                    <a:avLst/>
                  </a:prstGeom>
                  <a:noFill/>
                </pic:spPr>
              </pic:pic>
            </a:graphicData>
          </a:graphic>
          <wp14:sizeRelH relativeFrom="page">
            <wp14:pctWidth>0</wp14:pctWidth>
          </wp14:sizeRelH>
          <wp14:sizeRelV relativeFrom="page">
            <wp14:pctHeight>0</wp14:pctHeight>
          </wp14:sizeRelV>
        </wp:anchor>
      </w:drawing>
    </w:r>
    <w:r w:rsidR="00156CD2" w:rsidRPr="00D92457">
      <w:t>A</w:t>
    </w:r>
    <w:r w:rsidR="00156CD2">
      <w:t>utorità Urbana di Torino  – Eventuale ufficio</w:t>
    </w:r>
  </w:p>
  <w:p w14:paraId="3673123A" w14:textId="77777777" w:rsidR="00156CD2" w:rsidRDefault="00156CD2" w:rsidP="002A62CB">
    <w:pPr>
      <w:pStyle w:val="Pidipaginadispari-AdG"/>
      <w:jc w:val="right"/>
    </w:pPr>
    <w:r>
      <w:t xml:space="preserve">Autorità </w:t>
    </w:r>
    <w:r w:rsidRPr="00D92457">
      <w:t>di Gestione del PON Città Metropolitane 2014-2020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4AEC" w14:textId="05B11445" w:rsidR="00156CD2" w:rsidRPr="006E2AE0" w:rsidRDefault="00D263D1" w:rsidP="002A62CB">
    <w:pPr>
      <w:pStyle w:val="Pidipaginadispari-Titolodocumento"/>
    </w:pPr>
    <w:r>
      <w:rPr>
        <w:noProof/>
        <w:lang w:eastAsia="it-IT"/>
      </w:rPr>
      <mc:AlternateContent>
        <mc:Choice Requires="wps">
          <w:drawing>
            <wp:anchor distT="0" distB="0" distL="114300" distR="114300" simplePos="0" relativeHeight="251656192" behindDoc="0" locked="0" layoutInCell="0" allowOverlap="1" wp14:anchorId="757653D9" wp14:editId="26DCF509">
              <wp:simplePos x="0" y="0"/>
              <wp:positionH relativeFrom="column">
                <wp:posOffset>5770245</wp:posOffset>
              </wp:positionH>
              <wp:positionV relativeFrom="page">
                <wp:posOffset>9932670</wp:posOffset>
              </wp:positionV>
              <wp:extent cx="457835" cy="1516380"/>
              <wp:effectExtent l="0"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046E1" w14:textId="77777777" w:rsidR="00156CD2" w:rsidRPr="00C71CC1" w:rsidRDefault="00156CD2" w:rsidP="0017739C">
                          <w:pPr>
                            <w:pStyle w:val="Pidipagina"/>
                            <w:jc w:val="right"/>
                            <w:rPr>
                              <w:rStyle w:val="Numeropagina"/>
                              <w:color w:val="595959"/>
                              <w:sz w:val="18"/>
                              <w:szCs w:val="18"/>
                            </w:rPr>
                          </w:pPr>
                          <w:r w:rsidRPr="00C71CC1">
                            <w:rPr>
                              <w:rStyle w:val="Numeropagina"/>
                              <w:color w:val="595959"/>
                              <w:sz w:val="18"/>
                              <w:szCs w:val="18"/>
                            </w:rPr>
                            <w:fldChar w:fldCharType="begin"/>
                          </w:r>
                          <w:r w:rsidRPr="00C71CC1">
                            <w:rPr>
                              <w:rStyle w:val="Numeropagina"/>
                              <w:color w:val="595959"/>
                              <w:sz w:val="18"/>
                              <w:szCs w:val="18"/>
                            </w:rPr>
                            <w:instrText>PAGE   \* MERGEFORMAT</w:instrText>
                          </w:r>
                          <w:r w:rsidRPr="00C71CC1">
                            <w:rPr>
                              <w:rStyle w:val="Numeropagina"/>
                              <w:color w:val="595959"/>
                              <w:sz w:val="18"/>
                              <w:szCs w:val="18"/>
                            </w:rPr>
                            <w:fldChar w:fldCharType="separate"/>
                          </w:r>
                          <w:r w:rsidRPr="00C71CC1">
                            <w:rPr>
                              <w:rStyle w:val="Numeropagina"/>
                              <w:noProof/>
                              <w:color w:val="595959"/>
                              <w:sz w:val="18"/>
                              <w:szCs w:val="18"/>
                            </w:rPr>
                            <w:t>3</w:t>
                          </w:r>
                          <w:r w:rsidRPr="00C71CC1">
                            <w:rPr>
                              <w:rStyle w:val="Numeropagina"/>
                              <w:color w:val="595959"/>
                              <w:sz w:val="18"/>
                              <w:szCs w:val="1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653D9" id="_x0000_t202" coordsize="21600,21600" o:spt="202" path="m,l,21600r21600,l21600,xe">
              <v:stroke joinstyle="miter"/>
              <v:path gradientshapeok="t" o:connecttype="rect"/>
            </v:shapetype>
            <v:shape id="Text Box 5" o:spid="_x0000_s1027" type="#_x0000_t202" style="position:absolute;left:0;text-align:left;margin-left:454.35pt;margin-top:782.1pt;width:36.05pt;height:1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Uf4gEAAKgDAAAOAAAAZHJzL2Uyb0RvYy54bWysU8Fu2zAMvQ/YPwi6L47TpMuMOEXXIsOA&#10;rhvQ9QNkWbaF2aJGKbGzrx8lO2m23oZdBJGUH997pDc3Q9eyg0KnweQ8nc05U0ZCqU2d8+fvu3dr&#10;zpwXphQtGJXzo3L8Zvv2zaa3mVpAA22pkBGIcVlvc954b7MkcbJRnXAzsMpQsQLshKcQ66RE0RN6&#10;1yaL+fw66QFLiyCVc5S9H4t8G/GrSkn/taqc8qzNOXHz8cR4FuFMthuR1Shso+VEQ/wDi05oQ03P&#10;UPfCC7ZH/Qqq0xLBQeVnEroEqkpLFTWQmnT+l5qnRlgVtZA5zp5tcv8PVj4enuw3ZH74CAMNMIpw&#10;9gHkD8cM3DXC1OoWEfpGiZIap8GypLcumz4NVrvMBZCi/wIlDVnsPUSgocIuuEI6GaHTAI5n09Xg&#10;maTkcvV+fbXiTFIpXaXXV+s4lURkp68tOv9JQcfCJedIQ43o4vDgfGAjstOT0MzATrdtHGxr/kjQ&#10;w5CJ7APhkbofioHpcpIWxBRQHkkOwrgutN50aQB/cdbTquTc/dwLVJy1nw1Z8iFdLsNuxYDkLCjA&#10;y0pxWRFGElTOPWfj9c6P+7i3qOuGOp2GcEs27nRU+MJqok/rEIVPqxv27TKOr15+sO1vAAAA//8D&#10;AFBLAwQUAAYACAAAACEAn9+avd8AAAANAQAADwAAAGRycy9kb3ducmV2LnhtbEyPwU7DMBBE70j8&#10;g7VI3KjdQksa4lQVUIkDF0q4b2MTR8TrKHab9O+7nOC4M0+zM8Vm8p042SG2gTTMZwqEpTqYlhoN&#10;1efuLgMRE5LBLpDVcLYRNuX1VYG5CSN92NM+NYJDKOaowaXU51LG2lmPcRZ6S+x9h8Fj4nNopBlw&#10;5HDfyYVSK+mxJf7gsLfPztY/+6PXkJLZzs/Vq49vX9P7y+hUvcRK69ubafsEItkp/cHwW5+rQ8md&#10;DuFIJopOw1plj4yysVw9LEAwss4UrzmwlKl7BbIs5P8V5QUAAP//AwBQSwECLQAUAAYACAAAACEA&#10;toM4kv4AAADhAQAAEwAAAAAAAAAAAAAAAAAAAAAAW0NvbnRlbnRfVHlwZXNdLnhtbFBLAQItABQA&#10;BgAIAAAAIQA4/SH/1gAAAJQBAAALAAAAAAAAAAAAAAAAAC8BAABfcmVscy8ucmVsc1BLAQItABQA&#10;BgAIAAAAIQCvzqUf4gEAAKgDAAAOAAAAAAAAAAAAAAAAAC4CAABkcnMvZTJvRG9jLnhtbFBLAQIt&#10;ABQABgAIAAAAIQCf35q93wAAAA0BAAAPAAAAAAAAAAAAAAAAADwEAABkcnMvZG93bnJldi54bWxQ&#10;SwUGAAAAAAQABADzAAAASAUAAAAA&#10;" o:allowincell="f" filled="f" stroked="f">
              <v:textbox style="mso-fit-shape-to-text:t">
                <w:txbxContent>
                  <w:p w14:paraId="006046E1" w14:textId="77777777" w:rsidR="00156CD2" w:rsidRPr="00C71CC1" w:rsidRDefault="00156CD2" w:rsidP="0017739C">
                    <w:pPr>
                      <w:pStyle w:val="Pidipagina"/>
                      <w:jc w:val="right"/>
                      <w:rPr>
                        <w:rStyle w:val="Numeropagina"/>
                        <w:color w:val="595959"/>
                        <w:sz w:val="18"/>
                        <w:szCs w:val="18"/>
                      </w:rPr>
                    </w:pPr>
                    <w:r w:rsidRPr="00C71CC1">
                      <w:rPr>
                        <w:rStyle w:val="Numeropagina"/>
                        <w:color w:val="595959"/>
                        <w:sz w:val="18"/>
                        <w:szCs w:val="18"/>
                      </w:rPr>
                      <w:fldChar w:fldCharType="begin"/>
                    </w:r>
                    <w:r w:rsidRPr="00C71CC1">
                      <w:rPr>
                        <w:rStyle w:val="Numeropagina"/>
                        <w:color w:val="595959"/>
                        <w:sz w:val="18"/>
                        <w:szCs w:val="18"/>
                      </w:rPr>
                      <w:instrText>PAGE   \* MERGEFORMAT</w:instrText>
                    </w:r>
                    <w:r w:rsidRPr="00C71CC1">
                      <w:rPr>
                        <w:rStyle w:val="Numeropagina"/>
                        <w:color w:val="595959"/>
                        <w:sz w:val="18"/>
                        <w:szCs w:val="18"/>
                      </w:rPr>
                      <w:fldChar w:fldCharType="separate"/>
                    </w:r>
                    <w:r w:rsidRPr="00C71CC1">
                      <w:rPr>
                        <w:rStyle w:val="Numeropagina"/>
                        <w:noProof/>
                        <w:color w:val="595959"/>
                        <w:sz w:val="18"/>
                        <w:szCs w:val="18"/>
                      </w:rPr>
                      <w:t>3</w:t>
                    </w:r>
                    <w:r w:rsidRPr="00C71CC1">
                      <w:rPr>
                        <w:rStyle w:val="Numeropagina"/>
                        <w:color w:val="595959"/>
                        <w:sz w:val="18"/>
                        <w:szCs w:val="18"/>
                      </w:rPr>
                      <w:fldChar w:fldCharType="end"/>
                    </w:r>
                  </w:p>
                </w:txbxContent>
              </v:textbox>
              <w10:wrap anchory="page"/>
            </v:shape>
          </w:pict>
        </mc:Fallback>
      </mc:AlternateContent>
    </w:r>
    <w:r>
      <w:rPr>
        <w:noProof/>
        <w:lang w:eastAsia="it-IT"/>
      </w:rPr>
      <w:drawing>
        <wp:anchor distT="0" distB="0" distL="114300" distR="114300" simplePos="0" relativeHeight="251654144" behindDoc="1" locked="1" layoutInCell="1" allowOverlap="1" wp14:anchorId="577B97BA" wp14:editId="22F0DCC0">
          <wp:simplePos x="0" y="0"/>
          <wp:positionH relativeFrom="column">
            <wp:posOffset>-770890</wp:posOffset>
          </wp:positionH>
          <wp:positionV relativeFrom="page">
            <wp:posOffset>7162800</wp:posOffset>
          </wp:positionV>
          <wp:extent cx="7639050" cy="3819525"/>
          <wp:effectExtent l="0" t="0" r="0" b="0"/>
          <wp:wrapNone/>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3819525"/>
                  </a:xfrm>
                  <a:prstGeom prst="rect">
                    <a:avLst/>
                  </a:prstGeom>
                  <a:noFill/>
                </pic:spPr>
              </pic:pic>
            </a:graphicData>
          </a:graphic>
          <wp14:sizeRelH relativeFrom="page">
            <wp14:pctWidth>0</wp14:pctWidth>
          </wp14:sizeRelH>
          <wp14:sizeRelV relativeFrom="page">
            <wp14:pctHeight>0</wp14:pctHeight>
          </wp14:sizeRelV>
        </wp:anchor>
      </w:drawing>
    </w:r>
    <w:r w:rsidR="00156CD2">
      <w:t>Ti</w:t>
    </w:r>
    <w:r w:rsidR="00156CD2" w:rsidRPr="003645B3">
      <w:t xml:space="preserve">tolo </w:t>
    </w:r>
    <w:r w:rsidR="00156CD2">
      <w:t>del documento ed eventuale versione</w:t>
    </w:r>
  </w:p>
  <w:p w14:paraId="2BE511C8" w14:textId="77777777" w:rsidR="00156CD2" w:rsidRPr="00AB7F5A" w:rsidRDefault="00156CD2" w:rsidP="002A62CB">
    <w:pPr>
      <w:pStyle w:val="Pidipaginadispari-ACT"/>
    </w:pPr>
    <w:r>
      <w:t xml:space="preserve">Autorità Urbana di Torino  – Eventuale utticio </w:t>
    </w:r>
  </w:p>
  <w:p w14:paraId="0DE7FB87" w14:textId="77777777" w:rsidR="00156CD2" w:rsidRDefault="00156CD2" w:rsidP="002A62CB">
    <w:pPr>
      <w:pStyle w:val="Pidipaginadispari-AdG"/>
    </w:pPr>
    <w:r>
      <w:t xml:space="preserve">Autorità </w:t>
    </w:r>
    <w:r w:rsidRPr="00AB7F5A">
      <w:t xml:space="preserve">di Gestione </w:t>
    </w:r>
    <w:r>
      <w:t>del PON Città Metropolitane 2014-2020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9F7F" w14:textId="4697F038" w:rsidR="00156CD2" w:rsidRPr="002D63B6" w:rsidRDefault="00D263D1" w:rsidP="002A62CB">
    <w:pPr>
      <w:pStyle w:val="Pidipaginadispari-Titolodocumento"/>
      <w:jc w:val="right"/>
      <w:rPr>
        <w:color w:val="622180"/>
      </w:rPr>
    </w:pPr>
    <w:r>
      <w:rPr>
        <w:noProof/>
        <w:lang w:eastAsia="it-IT"/>
      </w:rPr>
      <mc:AlternateContent>
        <mc:Choice Requires="wps">
          <w:drawing>
            <wp:anchor distT="0" distB="0" distL="114300" distR="114300" simplePos="0" relativeHeight="251662336" behindDoc="0" locked="0" layoutInCell="0" allowOverlap="1" wp14:anchorId="400E01B1" wp14:editId="0F1F80AC">
              <wp:simplePos x="0" y="0"/>
              <wp:positionH relativeFrom="column">
                <wp:posOffset>0</wp:posOffset>
              </wp:positionH>
              <wp:positionV relativeFrom="page">
                <wp:posOffset>9921240</wp:posOffset>
              </wp:positionV>
              <wp:extent cx="457835" cy="246380"/>
              <wp:effectExtent l="0" t="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2D30" w14:textId="77777777" w:rsidR="00156CD2" w:rsidRPr="00C71CC1" w:rsidRDefault="00156CD2" w:rsidP="0017739C">
                          <w:pPr>
                            <w:pStyle w:val="Pidipagina"/>
                            <w:jc w:val="left"/>
                            <w:rPr>
                              <w:rStyle w:val="Numeropagina"/>
                              <w:color w:val="595959"/>
                              <w:sz w:val="20"/>
                            </w:rPr>
                          </w:pPr>
                          <w:r w:rsidRPr="00C71CC1">
                            <w:rPr>
                              <w:rStyle w:val="Numeropagina"/>
                              <w:color w:val="595959"/>
                              <w:sz w:val="20"/>
                            </w:rPr>
                            <w:fldChar w:fldCharType="begin"/>
                          </w:r>
                          <w:r w:rsidRPr="00C71CC1">
                            <w:rPr>
                              <w:rStyle w:val="Numeropagina"/>
                              <w:color w:val="595959"/>
                              <w:sz w:val="20"/>
                            </w:rPr>
                            <w:instrText>PAGE   \* MERGEFORMAT</w:instrText>
                          </w:r>
                          <w:r w:rsidRPr="00C71CC1">
                            <w:rPr>
                              <w:rStyle w:val="Numeropagina"/>
                              <w:color w:val="595959"/>
                              <w:sz w:val="20"/>
                            </w:rPr>
                            <w:fldChar w:fldCharType="separate"/>
                          </w:r>
                          <w:r>
                            <w:rPr>
                              <w:rStyle w:val="Numeropagina"/>
                              <w:noProof/>
                              <w:color w:val="595959"/>
                              <w:sz w:val="20"/>
                            </w:rPr>
                            <w:t>6</w:t>
                          </w:r>
                          <w:r w:rsidRPr="00C71CC1">
                            <w:rPr>
                              <w:rStyle w:val="Numeropagina"/>
                              <w:color w:val="595959"/>
                              <w:sz w:val="20"/>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E01B1" id="_x0000_t202" coordsize="21600,21600" o:spt="202" path="m,l,21600r21600,l21600,xe">
              <v:stroke joinstyle="miter"/>
              <v:path gradientshapeok="t" o:connecttype="rect"/>
            </v:shapetype>
            <v:shape id="Text Box 11" o:spid="_x0000_s1028" type="#_x0000_t202" style="position:absolute;left:0;text-align:left;margin-left:0;margin-top:781.2pt;width:36.0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f74gEAAKcDAAAOAAAAZHJzL2Uyb0RvYy54bWysU8GO0zAQvSPxD5bvNG23u5So6WrZVRHS&#10;siAtfIDjOI1F4jEzbpPy9YydtlvghrhYnhnnzXtvJqvboWvF3iBZcIWcTaZSGKehsm5byG9fN2+W&#10;UlBQrlItOFPIgyF5u379atX73MyhgbYyKBjEUd77QjYh+DzLSDemUzQBbxwXa8BOBQ5xm1Woekbv&#10;2mw+nd5kPWDlEbQh4uzDWJTrhF/XRofPdU0miLaQzC2kE9NZxjNbr1S+ReUbq4801D+w6JR13PQM&#10;9aCCEju0f0F1ViMQ1GGiocugrq02SQOrmU3/UPPcKG+SFjaH/Nkm+n+w+mn/7L+gCMN7GHiASQT5&#10;R9DfSTi4b5TbmjtE6BujKm48i5Zlvaf8+Gm0mnKKIGX/CSoestoFSEBDjV10hXUKRucBHM6mmyEI&#10;zcnF9dvl1bUUmkvzxc3VMg0lU/npY48UPhjoRLwUEnmmCVztHylEMio/PYm9HGxs26a5tu63BD+M&#10;mUQ+8h2Zh6EchK24eVQWtZRQHVgNwrgtvN18aQB/StHzphSSfuwUGinaj44deTdbLOJqpYDVzDnA&#10;y0p5WVFOM1QhgxTj9T6M67jzaLcNdzrN4I5d3Nik8IXVkT5vQxJ+3Ny4bpdxevXyf61/AQAA//8D&#10;AFBLAwQUAAYACAAAACEA1TfGBNwAAAAJAQAADwAAAGRycy9kb3ducmV2LnhtbEyPzU7DMBCE70i8&#10;g7VI3KidiAaUxqkqfiQOXCjhvo3dOCK2o3jbpG/PcoLjzoxmv6m2ix/E2U6pj0FDtlIgbGij6UOn&#10;ofl8vXsEkQiDwSEGq+FiE2zr66sKSxPn8GHPe+oEl4RUogZHNJZSptZZj2kVRxvYO8bJI/E5ddJM&#10;OHO5H2SuVCE99oE/OBztk7Pt9/7kNRCZXXZpXnx6+1ren2en2jU2Wt/eLLsNCLIL/YXhF5/RoWam&#10;QzwFk8SggYcQq+sivwfB/kOegTiwUqgsB1lX8v+C+gcAAP//AwBQSwECLQAUAAYACAAAACEAtoM4&#10;kv4AAADhAQAAEwAAAAAAAAAAAAAAAAAAAAAAW0NvbnRlbnRfVHlwZXNdLnhtbFBLAQItABQABgAI&#10;AAAAIQA4/SH/1gAAAJQBAAALAAAAAAAAAAAAAAAAAC8BAABfcmVscy8ucmVsc1BLAQItABQABgAI&#10;AAAAIQAbupf74gEAAKcDAAAOAAAAAAAAAAAAAAAAAC4CAABkcnMvZTJvRG9jLnhtbFBLAQItABQA&#10;BgAIAAAAIQDVN8YE3AAAAAkBAAAPAAAAAAAAAAAAAAAAADwEAABkcnMvZG93bnJldi54bWxQSwUG&#10;AAAAAAQABADzAAAARQUAAAAA&#10;" o:allowincell="f" filled="f" stroked="f">
              <v:textbox style="mso-fit-shape-to-text:t">
                <w:txbxContent>
                  <w:p w14:paraId="775B2D30" w14:textId="77777777" w:rsidR="00156CD2" w:rsidRPr="00C71CC1" w:rsidRDefault="00156CD2" w:rsidP="0017739C">
                    <w:pPr>
                      <w:pStyle w:val="Pidipagina"/>
                      <w:jc w:val="left"/>
                      <w:rPr>
                        <w:rStyle w:val="Numeropagina"/>
                        <w:color w:val="595959"/>
                        <w:sz w:val="20"/>
                      </w:rPr>
                    </w:pPr>
                    <w:r w:rsidRPr="00C71CC1">
                      <w:rPr>
                        <w:rStyle w:val="Numeropagina"/>
                        <w:color w:val="595959"/>
                        <w:sz w:val="20"/>
                      </w:rPr>
                      <w:fldChar w:fldCharType="begin"/>
                    </w:r>
                    <w:r w:rsidRPr="00C71CC1">
                      <w:rPr>
                        <w:rStyle w:val="Numeropagina"/>
                        <w:color w:val="595959"/>
                        <w:sz w:val="20"/>
                      </w:rPr>
                      <w:instrText>PAGE   \* MERGEFORMAT</w:instrText>
                    </w:r>
                    <w:r w:rsidRPr="00C71CC1">
                      <w:rPr>
                        <w:rStyle w:val="Numeropagina"/>
                        <w:color w:val="595959"/>
                        <w:sz w:val="20"/>
                      </w:rPr>
                      <w:fldChar w:fldCharType="separate"/>
                    </w:r>
                    <w:r>
                      <w:rPr>
                        <w:rStyle w:val="Numeropagina"/>
                        <w:noProof/>
                        <w:color w:val="595959"/>
                        <w:sz w:val="20"/>
                      </w:rPr>
                      <w:t>6</w:t>
                    </w:r>
                    <w:r w:rsidRPr="00C71CC1">
                      <w:rPr>
                        <w:rStyle w:val="Numeropagina"/>
                        <w:color w:val="595959"/>
                        <w:sz w:val="20"/>
                      </w:rPr>
                      <w:fldChar w:fldCharType="end"/>
                    </w:r>
                  </w:p>
                </w:txbxContent>
              </v:textbox>
              <w10:wrap anchory="page"/>
            </v:shape>
          </w:pict>
        </mc:Fallback>
      </mc:AlternateContent>
    </w:r>
    <w:r w:rsidR="00156CD2" w:rsidRPr="002D63B6">
      <w:rPr>
        <w:color w:val="622180"/>
      </w:rPr>
      <w:t>Titolo dell’avviso pubblico</w:t>
    </w:r>
  </w:p>
  <w:p w14:paraId="43BC7818" w14:textId="5D37E3B0" w:rsidR="00156CD2" w:rsidRPr="00D92457" w:rsidRDefault="00D263D1" w:rsidP="002A62CB">
    <w:pPr>
      <w:pStyle w:val="Pidipaginadispari-ACT"/>
      <w:jc w:val="right"/>
    </w:pPr>
    <w:r>
      <w:rPr>
        <w:noProof/>
        <w:lang w:eastAsia="it-IT"/>
      </w:rPr>
      <w:drawing>
        <wp:anchor distT="0" distB="0" distL="114300" distR="114300" simplePos="0" relativeHeight="251663360" behindDoc="1" locked="1" layoutInCell="1" allowOverlap="1" wp14:anchorId="7463BB44" wp14:editId="3278BEAE">
          <wp:simplePos x="0" y="0"/>
          <wp:positionH relativeFrom="column">
            <wp:posOffset>-775970</wp:posOffset>
          </wp:positionH>
          <wp:positionV relativeFrom="page">
            <wp:posOffset>7162800</wp:posOffset>
          </wp:positionV>
          <wp:extent cx="7639050" cy="3819525"/>
          <wp:effectExtent l="0" t="0" r="0" b="0"/>
          <wp:wrapNone/>
          <wp:docPr id="12"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3819525"/>
                  </a:xfrm>
                  <a:prstGeom prst="rect">
                    <a:avLst/>
                  </a:prstGeom>
                  <a:noFill/>
                </pic:spPr>
              </pic:pic>
            </a:graphicData>
          </a:graphic>
          <wp14:sizeRelH relativeFrom="page">
            <wp14:pctWidth>0</wp14:pctWidth>
          </wp14:sizeRelH>
          <wp14:sizeRelV relativeFrom="page">
            <wp14:pctHeight>0</wp14:pctHeight>
          </wp14:sizeRelV>
        </wp:anchor>
      </w:drawing>
    </w:r>
    <w:r w:rsidR="00156CD2">
      <w:rPr>
        <w:noProof/>
        <w:lang w:eastAsia="it-IT"/>
      </w:rPr>
      <w:t>Autorità Urbana di Firenze  – Eventuale Ufficio</w:t>
    </w:r>
  </w:p>
  <w:p w14:paraId="305809F6" w14:textId="77777777" w:rsidR="00156CD2" w:rsidRDefault="00156CD2" w:rsidP="002A62CB">
    <w:pPr>
      <w:pStyle w:val="Pidipaginadispari-AdG"/>
      <w:jc w:val="right"/>
    </w:pPr>
    <w:r>
      <w:t xml:space="preserve">Autorità </w:t>
    </w:r>
    <w:r w:rsidRPr="00D92457">
      <w:t>di Gestione del PON Città Metropolitane 2014-2020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1B08" w14:textId="22997D11" w:rsidR="00156CD2" w:rsidRPr="002D63B6" w:rsidRDefault="00D263D1" w:rsidP="004F7918">
    <w:pPr>
      <w:pStyle w:val="Pidipaginadispari-Titolodocumento"/>
      <w:rPr>
        <w:color w:val="622180"/>
      </w:rPr>
    </w:pPr>
    <w:r>
      <w:rPr>
        <w:noProof/>
        <w:lang w:eastAsia="it-IT"/>
      </w:rPr>
      <mc:AlternateContent>
        <mc:Choice Requires="wps">
          <w:drawing>
            <wp:anchor distT="0" distB="0" distL="114300" distR="114300" simplePos="0" relativeHeight="251661312" behindDoc="0" locked="0" layoutInCell="0" allowOverlap="1" wp14:anchorId="311402FC" wp14:editId="0B75004F">
              <wp:simplePos x="0" y="0"/>
              <wp:positionH relativeFrom="column">
                <wp:posOffset>5770245</wp:posOffset>
              </wp:positionH>
              <wp:positionV relativeFrom="page">
                <wp:posOffset>9932670</wp:posOffset>
              </wp:positionV>
              <wp:extent cx="457835" cy="231140"/>
              <wp:effectExtent l="0" t="0" r="127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4F87" w14:textId="77777777" w:rsidR="00156CD2" w:rsidRPr="00C71CC1" w:rsidRDefault="00156CD2" w:rsidP="004F7918">
                          <w:pPr>
                            <w:pStyle w:val="Pidipagina"/>
                            <w:jc w:val="right"/>
                            <w:rPr>
                              <w:rStyle w:val="Numeropagina"/>
                              <w:color w:val="595959"/>
                              <w:sz w:val="18"/>
                              <w:szCs w:val="18"/>
                            </w:rPr>
                          </w:pPr>
                          <w:r w:rsidRPr="00C71CC1">
                            <w:rPr>
                              <w:rStyle w:val="Numeropagina"/>
                              <w:color w:val="595959"/>
                              <w:sz w:val="18"/>
                              <w:szCs w:val="18"/>
                            </w:rPr>
                            <w:fldChar w:fldCharType="begin"/>
                          </w:r>
                          <w:r w:rsidRPr="00C71CC1">
                            <w:rPr>
                              <w:rStyle w:val="Numeropagina"/>
                              <w:color w:val="595959"/>
                              <w:sz w:val="18"/>
                              <w:szCs w:val="18"/>
                            </w:rPr>
                            <w:instrText>PAGE   \* MERGEFORMAT</w:instrText>
                          </w:r>
                          <w:r w:rsidRPr="00C71CC1">
                            <w:rPr>
                              <w:rStyle w:val="Numeropagina"/>
                              <w:color w:val="595959"/>
                              <w:sz w:val="18"/>
                              <w:szCs w:val="18"/>
                            </w:rPr>
                            <w:fldChar w:fldCharType="separate"/>
                          </w:r>
                          <w:r>
                            <w:rPr>
                              <w:rStyle w:val="Numeropagina"/>
                              <w:noProof/>
                              <w:color w:val="595959"/>
                              <w:sz w:val="18"/>
                              <w:szCs w:val="18"/>
                            </w:rPr>
                            <w:t>7</w:t>
                          </w:r>
                          <w:r w:rsidRPr="00C71CC1">
                            <w:rPr>
                              <w:rStyle w:val="Numeropagina"/>
                              <w:color w:val="595959"/>
                              <w:sz w:val="18"/>
                              <w:szCs w:val="1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402FC" id="_x0000_t202" coordsize="21600,21600" o:spt="202" path="m,l,21600r21600,l21600,xe">
              <v:stroke joinstyle="miter"/>
              <v:path gradientshapeok="t" o:connecttype="rect"/>
            </v:shapetype>
            <v:shape id="Text Box 13" o:spid="_x0000_s1029" type="#_x0000_t202" style="position:absolute;left:0;text-align:left;margin-left:454.35pt;margin-top:782.1pt;width:36.0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gp4wEAAKcDAAAOAAAAZHJzL2Uyb0RvYy54bWysU9tu2zAMfR+wfxD0vjhO0q0z4hRdiwwD&#10;ugvQ7gMUWY6F2aJGKrGzrx8lJ2m2vg17EURSPjznkF7eDF0r9gbJgitlPplKYZyGyrptKb8/rd9c&#10;S0FBuUq14EwpD4bkzer1q2XvCzODBtrKoGAQR0XvS9mE4IssI92YTtEEvHFcrAE7FTjEbVah6hm9&#10;a7PZdPo26wErj6ANEWfvx6JcJfy6Njp8rWsyQbSlZG4hnZjOTTyz1VIVW1S+sfpIQ/0Di05Zx03P&#10;UPcqKLFD+wKqsxqBoA4TDV0GdW21SRpYTT79S81jo7xJWtgc8meb6P/B6i/7R/8NRRg+wMADTCLI&#10;P4D+QcLBXaPc1twiQt8YVXHjPFqW9Z6K46fRaioogmz6z1DxkNUuQAIaauyiK6xTMDoP4HA23QxB&#10;aE4urt5dz6+k0FyazfN8kYaSqeL0sUcKHw10Il5KiTzTBK72DxQiGVWcnsReDta2bdNcW/dHgh/G&#10;TCIf+Y7Mw7AZhK1KOY/KopYNVAdWgzBuC283XxrAX1L0vCmlpJ87hUaK9pNjR97nC+YsQgpYzYwD&#10;vKxsLivKaYYqZZBivN6FcR13Hu224U6nGdyyi2ubFD6zOtLnbUjCj5sb1+0yTq+e/6/VbwAAAP//&#10;AwBQSwMEFAAGAAgAAAAhAMblXUTfAAAADQEAAA8AAABkcnMvZG93bnJldi54bWxMj81OwzAQhO9I&#10;vIO1SNyo3YqGNMSpKn4kDlxawt2NlzgiXkex26Rvz3KC4+6MZr4pt7PvxRnH2AXSsFwoEEhNsB21&#10;GuqP17scREyGrOkDoYYLRthW11elKWyYaI/nQ2oFh1AsjAaX0lBIGRuH3sRFGJBY+wqjN4nPsZV2&#10;NBOH+16ulMqkNx1xgzMDPjlsvg8nryElu1te6hcf3z7n9+fJqWZtaq1vb+bdI4iEc/ozwy8+o0PF&#10;TMdwIhtFr2Gj8ge2srDO7lcg2LLJFa858ivjapBVKf+vqH4AAAD//wMAUEsBAi0AFAAGAAgAAAAh&#10;ALaDOJL+AAAA4QEAABMAAAAAAAAAAAAAAAAAAAAAAFtDb250ZW50X1R5cGVzXS54bWxQSwECLQAU&#10;AAYACAAAACEAOP0h/9YAAACUAQAACwAAAAAAAAAAAAAAAAAvAQAAX3JlbHMvLnJlbHNQSwECLQAU&#10;AAYACAAAACEAoiooKeMBAACnAwAADgAAAAAAAAAAAAAAAAAuAgAAZHJzL2Uyb0RvYy54bWxQSwEC&#10;LQAUAAYACAAAACEAxuVdRN8AAAANAQAADwAAAAAAAAAAAAAAAAA9BAAAZHJzL2Rvd25yZXYueG1s&#10;UEsFBgAAAAAEAAQA8wAAAEkFAAAAAA==&#10;" o:allowincell="f" filled="f" stroked="f">
              <v:textbox style="mso-fit-shape-to-text:t">
                <w:txbxContent>
                  <w:p w14:paraId="076B4F87" w14:textId="77777777" w:rsidR="00156CD2" w:rsidRPr="00C71CC1" w:rsidRDefault="00156CD2" w:rsidP="004F7918">
                    <w:pPr>
                      <w:pStyle w:val="Pidipagina"/>
                      <w:jc w:val="right"/>
                      <w:rPr>
                        <w:rStyle w:val="Numeropagina"/>
                        <w:color w:val="595959"/>
                        <w:sz w:val="18"/>
                        <w:szCs w:val="18"/>
                      </w:rPr>
                    </w:pPr>
                    <w:r w:rsidRPr="00C71CC1">
                      <w:rPr>
                        <w:rStyle w:val="Numeropagina"/>
                        <w:color w:val="595959"/>
                        <w:sz w:val="18"/>
                        <w:szCs w:val="18"/>
                      </w:rPr>
                      <w:fldChar w:fldCharType="begin"/>
                    </w:r>
                    <w:r w:rsidRPr="00C71CC1">
                      <w:rPr>
                        <w:rStyle w:val="Numeropagina"/>
                        <w:color w:val="595959"/>
                        <w:sz w:val="18"/>
                        <w:szCs w:val="18"/>
                      </w:rPr>
                      <w:instrText>PAGE   \* MERGEFORMAT</w:instrText>
                    </w:r>
                    <w:r w:rsidRPr="00C71CC1">
                      <w:rPr>
                        <w:rStyle w:val="Numeropagina"/>
                        <w:color w:val="595959"/>
                        <w:sz w:val="18"/>
                        <w:szCs w:val="18"/>
                      </w:rPr>
                      <w:fldChar w:fldCharType="separate"/>
                    </w:r>
                    <w:r>
                      <w:rPr>
                        <w:rStyle w:val="Numeropagina"/>
                        <w:noProof/>
                        <w:color w:val="595959"/>
                        <w:sz w:val="18"/>
                        <w:szCs w:val="18"/>
                      </w:rPr>
                      <w:t>7</w:t>
                    </w:r>
                    <w:r w:rsidRPr="00C71CC1">
                      <w:rPr>
                        <w:rStyle w:val="Numeropagina"/>
                        <w:color w:val="595959"/>
                        <w:sz w:val="18"/>
                        <w:szCs w:val="18"/>
                      </w:rPr>
                      <w:fldChar w:fldCharType="end"/>
                    </w:r>
                  </w:p>
                </w:txbxContent>
              </v:textbox>
              <w10:wrap anchory="page"/>
            </v:shape>
          </w:pict>
        </mc:Fallback>
      </mc:AlternateContent>
    </w:r>
    <w:r>
      <w:rPr>
        <w:noProof/>
        <w:lang w:eastAsia="it-IT"/>
      </w:rPr>
      <w:drawing>
        <wp:anchor distT="0" distB="0" distL="114300" distR="114300" simplePos="0" relativeHeight="251660288" behindDoc="1" locked="1" layoutInCell="1" allowOverlap="1" wp14:anchorId="67C34AF2" wp14:editId="070257FD">
          <wp:simplePos x="0" y="0"/>
          <wp:positionH relativeFrom="column">
            <wp:posOffset>-770890</wp:posOffset>
          </wp:positionH>
          <wp:positionV relativeFrom="page">
            <wp:posOffset>7162800</wp:posOffset>
          </wp:positionV>
          <wp:extent cx="7639050" cy="3819525"/>
          <wp:effectExtent l="0" t="0" r="0" b="0"/>
          <wp:wrapNone/>
          <wp:docPr id="14"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3819525"/>
                  </a:xfrm>
                  <a:prstGeom prst="rect">
                    <a:avLst/>
                  </a:prstGeom>
                  <a:noFill/>
                </pic:spPr>
              </pic:pic>
            </a:graphicData>
          </a:graphic>
          <wp14:sizeRelH relativeFrom="page">
            <wp14:pctWidth>0</wp14:pctWidth>
          </wp14:sizeRelH>
          <wp14:sizeRelV relativeFrom="page">
            <wp14:pctHeight>0</wp14:pctHeight>
          </wp14:sizeRelV>
        </wp:anchor>
      </w:drawing>
    </w:r>
    <w:r w:rsidR="00156CD2" w:rsidRPr="002D63B6">
      <w:rPr>
        <w:color w:val="622180"/>
      </w:rPr>
      <w:t>Titolo dell’avviso pubblico</w:t>
    </w:r>
  </w:p>
  <w:p w14:paraId="5D9FA6C5" w14:textId="77777777" w:rsidR="00156CD2" w:rsidRPr="00AB7F5A" w:rsidRDefault="00156CD2" w:rsidP="004F7918">
    <w:pPr>
      <w:pStyle w:val="Pidipaginadispari-ACT"/>
    </w:pPr>
    <w:r>
      <w:t>Autorità Urbana di Firenze  – Eventuale ufficio</w:t>
    </w:r>
  </w:p>
  <w:p w14:paraId="50CDBB7E" w14:textId="77777777" w:rsidR="00156CD2" w:rsidRPr="004F7918" w:rsidRDefault="00156CD2" w:rsidP="004F7918">
    <w:pPr>
      <w:pStyle w:val="Pidipaginadispari-AdG"/>
    </w:pPr>
    <w:r>
      <w:t xml:space="preserve">Autorità </w:t>
    </w:r>
    <w:r w:rsidRPr="00AB7F5A">
      <w:t xml:space="preserve">di Gestione </w:t>
    </w:r>
    <w:r>
      <w:t>del PON Città Metropolitane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0A8D" w14:textId="77777777" w:rsidR="00156CD2" w:rsidRDefault="00156CD2" w:rsidP="0045792D">
      <w:pPr>
        <w:spacing w:after="0" w:line="240" w:lineRule="auto"/>
      </w:pPr>
      <w:r>
        <w:separator/>
      </w:r>
    </w:p>
  </w:footnote>
  <w:footnote w:type="continuationSeparator" w:id="0">
    <w:p w14:paraId="4B68248D" w14:textId="77777777" w:rsidR="00156CD2" w:rsidRDefault="00156CD2" w:rsidP="0045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30DF" w14:textId="79203E33" w:rsidR="00156CD2" w:rsidRDefault="00D263D1">
    <w:pPr>
      <w:pStyle w:val="Intestazione"/>
    </w:pPr>
    <w:r>
      <w:rPr>
        <w:noProof/>
        <w:lang w:eastAsia="it-IT"/>
      </w:rPr>
      <w:drawing>
        <wp:anchor distT="0" distB="0" distL="114300" distR="114300" simplePos="0" relativeHeight="251651072" behindDoc="0" locked="1" layoutInCell="1" allowOverlap="1" wp14:anchorId="526DC4D3" wp14:editId="3C573886">
          <wp:simplePos x="0" y="0"/>
          <wp:positionH relativeFrom="column">
            <wp:posOffset>-922020</wp:posOffset>
          </wp:positionH>
          <wp:positionV relativeFrom="paragraph">
            <wp:posOffset>-5715</wp:posOffset>
          </wp:positionV>
          <wp:extent cx="7872730" cy="1261110"/>
          <wp:effectExtent l="0" t="0" r="0" b="0"/>
          <wp:wrapNone/>
          <wp:docPr id="1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730" cy="1261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33C0" w14:textId="3628FF1F" w:rsidR="00156CD2" w:rsidRDefault="00D263D1">
    <w:pPr>
      <w:pStyle w:val="Intestazione"/>
    </w:pPr>
    <w:r>
      <w:rPr>
        <w:noProof/>
        <w:lang w:eastAsia="it-IT"/>
      </w:rPr>
      <w:drawing>
        <wp:anchor distT="0" distB="0" distL="114300" distR="114300" simplePos="0" relativeHeight="251653120" behindDoc="0" locked="1" layoutInCell="1" allowOverlap="1" wp14:anchorId="5824C1D8" wp14:editId="1F771338">
          <wp:simplePos x="0" y="0"/>
          <wp:positionH relativeFrom="column">
            <wp:posOffset>-922020</wp:posOffset>
          </wp:positionH>
          <wp:positionV relativeFrom="paragraph">
            <wp:posOffset>-5715</wp:posOffset>
          </wp:positionV>
          <wp:extent cx="7872730" cy="1261110"/>
          <wp:effectExtent l="0" t="0" r="0" b="0"/>
          <wp:wrapNone/>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730" cy="1261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FE62" w14:textId="665AE861" w:rsidR="00156CD2" w:rsidRDefault="00D263D1">
    <w:pPr>
      <w:pStyle w:val="Intestazione"/>
    </w:pPr>
    <w:r>
      <w:rPr>
        <w:noProof/>
        <w:lang w:eastAsia="it-IT"/>
      </w:rPr>
      <w:drawing>
        <wp:anchor distT="0" distB="0" distL="114300" distR="114300" simplePos="0" relativeHeight="251657216" behindDoc="1" locked="0" layoutInCell="1" allowOverlap="1" wp14:anchorId="3B78A9FD" wp14:editId="3AE57A62">
          <wp:simplePos x="0" y="0"/>
          <wp:positionH relativeFrom="column">
            <wp:posOffset>-821690</wp:posOffset>
          </wp:positionH>
          <wp:positionV relativeFrom="paragraph">
            <wp:posOffset>-539115</wp:posOffset>
          </wp:positionV>
          <wp:extent cx="7653020" cy="10825480"/>
          <wp:effectExtent l="0" t="0" r="0" b="0"/>
          <wp:wrapNone/>
          <wp:docPr id="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020" cy="108254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2096" behindDoc="0" locked="0" layoutInCell="1" allowOverlap="1" wp14:anchorId="1F1E2C93" wp14:editId="59015B78">
          <wp:simplePos x="0" y="0"/>
          <wp:positionH relativeFrom="column">
            <wp:posOffset>6963410</wp:posOffset>
          </wp:positionH>
          <wp:positionV relativeFrom="paragraph">
            <wp:posOffset>6985</wp:posOffset>
          </wp:positionV>
          <wp:extent cx="7874635" cy="1265555"/>
          <wp:effectExtent l="0" t="0" r="0" b="0"/>
          <wp:wrapNone/>
          <wp:docPr id="8" name="Immagine 2" descr="/Users/rapaciel/Desktop/top-wor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sers/rapaciel/Desktop/top-word-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635" cy="12655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67D4" w14:textId="60CCDA07" w:rsidR="00156CD2" w:rsidRDefault="00D263D1" w:rsidP="00091FB1">
    <w:pPr>
      <w:pStyle w:val="Intestazione"/>
    </w:pPr>
    <w:r>
      <w:rPr>
        <w:noProof/>
        <w:lang w:eastAsia="it-IT"/>
      </w:rPr>
      <w:drawing>
        <wp:anchor distT="0" distB="0" distL="114300" distR="114300" simplePos="0" relativeHeight="251664384" behindDoc="0" locked="1" layoutInCell="1" allowOverlap="1" wp14:anchorId="63A0B8D3" wp14:editId="177AE5C1">
          <wp:simplePos x="0" y="0"/>
          <wp:positionH relativeFrom="column">
            <wp:posOffset>-885190</wp:posOffset>
          </wp:positionH>
          <wp:positionV relativeFrom="paragraph">
            <wp:posOffset>7620</wp:posOffset>
          </wp:positionV>
          <wp:extent cx="7872730" cy="1261110"/>
          <wp:effectExtent l="0" t="0" r="0" b="0"/>
          <wp:wrapNone/>
          <wp:docPr id="9"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730" cy="1261110"/>
                  </a:xfrm>
                  <a:prstGeom prst="rect">
                    <a:avLst/>
                  </a:prstGeom>
                  <a:noFill/>
                </pic:spPr>
              </pic:pic>
            </a:graphicData>
          </a:graphic>
          <wp14:sizeRelH relativeFrom="page">
            <wp14:pctWidth>0</wp14:pctWidth>
          </wp14:sizeRelH>
          <wp14:sizeRelV relativeFrom="page">
            <wp14:pctHeight>0</wp14:pctHeight>
          </wp14:sizeRelV>
        </wp:anchor>
      </w:drawing>
    </w:r>
  </w:p>
  <w:p w14:paraId="06EAE78B" w14:textId="77777777" w:rsidR="00156CD2" w:rsidRPr="00091FB1" w:rsidRDefault="00156CD2" w:rsidP="00091FB1">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86E7" w14:textId="6AE50BE8" w:rsidR="00156CD2" w:rsidRDefault="00D263D1" w:rsidP="004F7918">
    <w:pPr>
      <w:pStyle w:val="Intestazione"/>
    </w:pPr>
    <w:r>
      <w:rPr>
        <w:noProof/>
        <w:lang w:eastAsia="it-IT"/>
      </w:rPr>
      <w:drawing>
        <wp:anchor distT="0" distB="0" distL="114300" distR="114300" simplePos="0" relativeHeight="251659264" behindDoc="0" locked="1" layoutInCell="1" allowOverlap="1" wp14:anchorId="27DF640D" wp14:editId="540BFC90">
          <wp:simplePos x="0" y="0"/>
          <wp:positionH relativeFrom="column">
            <wp:posOffset>-859790</wp:posOffset>
          </wp:positionH>
          <wp:positionV relativeFrom="paragraph">
            <wp:posOffset>-5080</wp:posOffset>
          </wp:positionV>
          <wp:extent cx="7872730" cy="1261110"/>
          <wp:effectExtent l="0" t="0" r="0" b="0"/>
          <wp:wrapNone/>
          <wp:docPr id="10"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730" cy="1261110"/>
                  </a:xfrm>
                  <a:prstGeom prst="rect">
                    <a:avLst/>
                  </a:prstGeom>
                  <a:noFill/>
                </pic:spPr>
              </pic:pic>
            </a:graphicData>
          </a:graphic>
          <wp14:sizeRelH relativeFrom="page">
            <wp14:pctWidth>0</wp14:pctWidth>
          </wp14:sizeRelH>
          <wp14:sizeRelV relativeFrom="page">
            <wp14:pctHeight>0</wp14:pctHeight>
          </wp14:sizeRelV>
        </wp:anchor>
      </w:drawing>
    </w:r>
  </w:p>
  <w:p w14:paraId="15710817" w14:textId="77777777" w:rsidR="00156CD2" w:rsidRPr="004F7918" w:rsidRDefault="00156CD2" w:rsidP="004F79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63F1CF"/>
    <w:multiLevelType w:val="hybridMultilevel"/>
    <w:tmpl w:val="FFFFFFFF"/>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1AD4BA4"/>
    <w:multiLevelType w:val="hybridMultilevel"/>
    <w:tmpl w:val="FFFFFFF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1D"/>
    <w:multiLevelType w:val="multilevel"/>
    <w:tmpl w:val="1E26DB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809C5812"/>
    <w:lvl w:ilvl="0">
      <w:start w:val="1"/>
      <w:numFmt w:val="decimal"/>
      <w:lvlText w:val="%1."/>
      <w:lvlJc w:val="left"/>
      <w:pPr>
        <w:tabs>
          <w:tab w:val="num" w:pos="1492"/>
        </w:tabs>
        <w:ind w:left="1492" w:hanging="360"/>
      </w:pPr>
      <w:rPr>
        <w:rFonts w:cs="Times New Roman"/>
      </w:rPr>
    </w:lvl>
  </w:abstractNum>
  <w:abstractNum w:abstractNumId="4" w15:restartNumberingAfterBreak="0">
    <w:nsid w:val="FFFFFF7D"/>
    <w:multiLevelType w:val="singleLevel"/>
    <w:tmpl w:val="41B2A49E"/>
    <w:lvl w:ilvl="0">
      <w:start w:val="1"/>
      <w:numFmt w:val="decimal"/>
      <w:lvlText w:val="%1."/>
      <w:lvlJc w:val="left"/>
      <w:pPr>
        <w:tabs>
          <w:tab w:val="num" w:pos="1209"/>
        </w:tabs>
        <w:ind w:left="1209" w:hanging="360"/>
      </w:pPr>
      <w:rPr>
        <w:rFonts w:cs="Times New Roman"/>
      </w:rPr>
    </w:lvl>
  </w:abstractNum>
  <w:abstractNum w:abstractNumId="5" w15:restartNumberingAfterBreak="0">
    <w:nsid w:val="FFFFFF7E"/>
    <w:multiLevelType w:val="singleLevel"/>
    <w:tmpl w:val="F3B28D6C"/>
    <w:lvl w:ilvl="0">
      <w:start w:val="1"/>
      <w:numFmt w:val="decimal"/>
      <w:lvlText w:val="%1."/>
      <w:lvlJc w:val="left"/>
      <w:pPr>
        <w:tabs>
          <w:tab w:val="num" w:pos="926"/>
        </w:tabs>
        <w:ind w:left="926" w:hanging="360"/>
      </w:pPr>
      <w:rPr>
        <w:rFonts w:cs="Times New Roman"/>
      </w:rPr>
    </w:lvl>
  </w:abstractNum>
  <w:abstractNum w:abstractNumId="6" w15:restartNumberingAfterBreak="0">
    <w:nsid w:val="FFFFFF7F"/>
    <w:multiLevelType w:val="singleLevel"/>
    <w:tmpl w:val="DF6CBCEC"/>
    <w:lvl w:ilvl="0">
      <w:start w:val="1"/>
      <w:numFmt w:val="decimal"/>
      <w:lvlText w:val="%1."/>
      <w:lvlJc w:val="left"/>
      <w:pPr>
        <w:tabs>
          <w:tab w:val="num" w:pos="643"/>
        </w:tabs>
        <w:ind w:left="643" w:hanging="360"/>
      </w:pPr>
      <w:rPr>
        <w:rFonts w:cs="Times New Roman"/>
      </w:rPr>
    </w:lvl>
  </w:abstractNum>
  <w:abstractNum w:abstractNumId="7" w15:restartNumberingAfterBreak="0">
    <w:nsid w:val="FFFFFF80"/>
    <w:multiLevelType w:val="singleLevel"/>
    <w:tmpl w:val="37AE5628"/>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84C6A2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C69ABFCE"/>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AD011B4"/>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61B6166C"/>
    <w:lvl w:ilvl="0">
      <w:start w:val="1"/>
      <w:numFmt w:val="decimal"/>
      <w:lvlText w:val="%1."/>
      <w:lvlJc w:val="left"/>
      <w:pPr>
        <w:tabs>
          <w:tab w:val="num" w:pos="360"/>
        </w:tabs>
        <w:ind w:left="360" w:hanging="360"/>
      </w:pPr>
      <w:rPr>
        <w:rFonts w:cs="Times New Roman"/>
      </w:rPr>
    </w:lvl>
  </w:abstractNum>
  <w:abstractNum w:abstractNumId="12" w15:restartNumberingAfterBreak="0">
    <w:nsid w:val="FFFFFF89"/>
    <w:multiLevelType w:val="singleLevel"/>
    <w:tmpl w:val="890C014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E17E65"/>
    <w:multiLevelType w:val="hybridMultilevel"/>
    <w:tmpl w:val="60CAA9CA"/>
    <w:lvl w:ilvl="0" w:tplc="A60EE038">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0D110E"/>
    <w:multiLevelType w:val="multilevel"/>
    <w:tmpl w:val="5404B8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0F65E70"/>
    <w:multiLevelType w:val="hybridMultilevel"/>
    <w:tmpl w:val="3CC85470"/>
    <w:lvl w:ilvl="0" w:tplc="F900F90E">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1025CB"/>
    <w:multiLevelType w:val="hybridMultilevel"/>
    <w:tmpl w:val="48E2904E"/>
    <w:lvl w:ilvl="0" w:tplc="6D06E8B2">
      <w:start w:val="1"/>
      <w:numFmt w:val="bullet"/>
      <w:pStyle w:val="PONMetroElencopunt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7042C4E"/>
    <w:multiLevelType w:val="hybridMultilevel"/>
    <w:tmpl w:val="B4E68C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ABD6DBF"/>
    <w:multiLevelType w:val="hybridMultilevel"/>
    <w:tmpl w:val="DF9042E4"/>
    <w:lvl w:ilvl="0" w:tplc="D9F8B72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1E48A2A3"/>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4E76D60"/>
    <w:multiLevelType w:val="hybridMultilevel"/>
    <w:tmpl w:val="B5109D46"/>
    <w:lvl w:ilvl="0" w:tplc="0410000F">
      <w:start w:val="1"/>
      <w:numFmt w:val="decimal"/>
      <w:lvlText w:val="%1."/>
      <w:lvlJc w:val="left"/>
      <w:pPr>
        <w:ind w:left="1440" w:hanging="360"/>
      </w:pPr>
      <w:rPr>
        <w:rFonts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27291C37"/>
    <w:multiLevelType w:val="hybridMultilevel"/>
    <w:tmpl w:val="110EC0BA"/>
    <w:lvl w:ilvl="0" w:tplc="A0E2A33E">
      <w:numFmt w:val="bullet"/>
      <w:lvlText w:val="-"/>
      <w:lvlJc w:val="left"/>
      <w:pPr>
        <w:ind w:left="720" w:hanging="360"/>
      </w:pPr>
      <w:rPr>
        <w:rFonts w:ascii="Carlito" w:eastAsiaTheme="minorHAnsi" w:hAnsi="Carlito" w:cs="Carlit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045B4B"/>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227CFD2"/>
    <w:multiLevelType w:val="hybridMultilevel"/>
    <w:tmpl w:val="FFFFFFFF"/>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D2A32C3"/>
    <w:multiLevelType w:val="multilevel"/>
    <w:tmpl w:val="231EAC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D06BA0"/>
    <w:multiLevelType w:val="hybridMultilevel"/>
    <w:tmpl w:val="E0ACD600"/>
    <w:lvl w:ilvl="0" w:tplc="0210604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63F525A"/>
    <w:multiLevelType w:val="multilevel"/>
    <w:tmpl w:val="04D257C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6FCA7AC7"/>
    <w:multiLevelType w:val="hybridMultilevel"/>
    <w:tmpl w:val="E0887A32"/>
    <w:lvl w:ilvl="0" w:tplc="65DC2320">
      <w:start w:val="1"/>
      <w:numFmt w:val="decimal"/>
      <w:pStyle w:val="PONMetroElencoNumerato"/>
      <w:lvlText w:val="%1."/>
      <w:lvlJc w:val="left"/>
      <w:pPr>
        <w:ind w:left="1440" w:hanging="360"/>
      </w:pPr>
      <w:rPr>
        <w:rFonts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F8975C3"/>
    <w:multiLevelType w:val="multilevel"/>
    <w:tmpl w:val="2104EC70"/>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129975207">
    <w:abstractNumId w:val="7"/>
  </w:num>
  <w:num w:numId="2" w16cid:durableId="1764956096">
    <w:abstractNumId w:val="8"/>
  </w:num>
  <w:num w:numId="3" w16cid:durableId="1998418769">
    <w:abstractNumId w:val="9"/>
  </w:num>
  <w:num w:numId="4" w16cid:durableId="414278238">
    <w:abstractNumId w:val="10"/>
  </w:num>
  <w:num w:numId="5" w16cid:durableId="1271815592">
    <w:abstractNumId w:val="12"/>
  </w:num>
  <w:num w:numId="6" w16cid:durableId="1106345724">
    <w:abstractNumId w:val="3"/>
  </w:num>
  <w:num w:numId="7" w16cid:durableId="1146356343">
    <w:abstractNumId w:val="4"/>
  </w:num>
  <w:num w:numId="8" w16cid:durableId="826018888">
    <w:abstractNumId w:val="5"/>
  </w:num>
  <w:num w:numId="9" w16cid:durableId="1127434460">
    <w:abstractNumId w:val="6"/>
  </w:num>
  <w:num w:numId="10" w16cid:durableId="223955866">
    <w:abstractNumId w:val="11"/>
  </w:num>
  <w:num w:numId="11" w16cid:durableId="1931816287">
    <w:abstractNumId w:val="2"/>
  </w:num>
  <w:num w:numId="12" w16cid:durableId="522597527">
    <w:abstractNumId w:val="26"/>
  </w:num>
  <w:num w:numId="13" w16cid:durableId="81217921">
    <w:abstractNumId w:val="16"/>
  </w:num>
  <w:num w:numId="14" w16cid:durableId="592279098">
    <w:abstractNumId w:val="27"/>
  </w:num>
  <w:num w:numId="15" w16cid:durableId="403994227">
    <w:abstractNumId w:val="20"/>
  </w:num>
  <w:num w:numId="16" w16cid:durableId="1124426432">
    <w:abstractNumId w:val="14"/>
  </w:num>
  <w:num w:numId="17" w16cid:durableId="257909496">
    <w:abstractNumId w:val="22"/>
  </w:num>
  <w:num w:numId="18" w16cid:durableId="302780193">
    <w:abstractNumId w:val="25"/>
  </w:num>
  <w:num w:numId="19" w16cid:durableId="2030719118">
    <w:abstractNumId w:val="23"/>
  </w:num>
  <w:num w:numId="20" w16cid:durableId="296909915">
    <w:abstractNumId w:val="0"/>
  </w:num>
  <w:num w:numId="21" w16cid:durableId="1953904249">
    <w:abstractNumId w:val="1"/>
  </w:num>
  <w:num w:numId="22" w16cid:durableId="1760784414">
    <w:abstractNumId w:val="19"/>
  </w:num>
  <w:num w:numId="23" w16cid:durableId="1631788460">
    <w:abstractNumId w:val="15"/>
  </w:num>
  <w:num w:numId="24" w16cid:durableId="1614899957">
    <w:abstractNumId w:val="21"/>
  </w:num>
  <w:num w:numId="25" w16cid:durableId="146407792">
    <w:abstractNumId w:val="18"/>
  </w:num>
  <w:num w:numId="26" w16cid:durableId="1266618932">
    <w:abstractNumId w:val="17"/>
  </w:num>
  <w:num w:numId="27" w16cid:durableId="1263801069">
    <w:abstractNumId w:val="13"/>
  </w:num>
  <w:num w:numId="28" w16cid:durableId="207570891">
    <w:abstractNumId w:val="28"/>
  </w:num>
  <w:num w:numId="29" w16cid:durableId="1139034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4E"/>
    <w:rsid w:val="000067CF"/>
    <w:rsid w:val="000079C9"/>
    <w:rsid w:val="00012022"/>
    <w:rsid w:val="00012BCE"/>
    <w:rsid w:val="000342D8"/>
    <w:rsid w:val="00047377"/>
    <w:rsid w:val="00047F93"/>
    <w:rsid w:val="00054CDF"/>
    <w:rsid w:val="00083B17"/>
    <w:rsid w:val="00091FB1"/>
    <w:rsid w:val="000B027F"/>
    <w:rsid w:val="000E4D4F"/>
    <w:rsid w:val="000F238D"/>
    <w:rsid w:val="001104BA"/>
    <w:rsid w:val="001151E1"/>
    <w:rsid w:val="001206D0"/>
    <w:rsid w:val="00125A8F"/>
    <w:rsid w:val="001300AE"/>
    <w:rsid w:val="001358D1"/>
    <w:rsid w:val="00156CD2"/>
    <w:rsid w:val="0017739C"/>
    <w:rsid w:val="00181FEA"/>
    <w:rsid w:val="00197A85"/>
    <w:rsid w:val="001B28A9"/>
    <w:rsid w:val="001B5F9D"/>
    <w:rsid w:val="001D0F1D"/>
    <w:rsid w:val="001D33AC"/>
    <w:rsid w:val="001F0324"/>
    <w:rsid w:val="00213DCF"/>
    <w:rsid w:val="00215687"/>
    <w:rsid w:val="00224EE7"/>
    <w:rsid w:val="00227242"/>
    <w:rsid w:val="00266EF8"/>
    <w:rsid w:val="00272961"/>
    <w:rsid w:val="0028508B"/>
    <w:rsid w:val="00297CBA"/>
    <w:rsid w:val="002A62CB"/>
    <w:rsid w:val="002D3BB0"/>
    <w:rsid w:val="002D63B6"/>
    <w:rsid w:val="002D6CCD"/>
    <w:rsid w:val="002D7283"/>
    <w:rsid w:val="002F1D95"/>
    <w:rsid w:val="002F6F05"/>
    <w:rsid w:val="00330FA2"/>
    <w:rsid w:val="003356B8"/>
    <w:rsid w:val="00340A1E"/>
    <w:rsid w:val="00345FEB"/>
    <w:rsid w:val="0035033C"/>
    <w:rsid w:val="003537F5"/>
    <w:rsid w:val="00355B8D"/>
    <w:rsid w:val="003645B3"/>
    <w:rsid w:val="0036778E"/>
    <w:rsid w:val="00367C94"/>
    <w:rsid w:val="0037416E"/>
    <w:rsid w:val="0038275B"/>
    <w:rsid w:val="003B7BDE"/>
    <w:rsid w:val="003C3393"/>
    <w:rsid w:val="003C3E96"/>
    <w:rsid w:val="003C7254"/>
    <w:rsid w:val="003C7F08"/>
    <w:rsid w:val="003C7F2D"/>
    <w:rsid w:val="003D4021"/>
    <w:rsid w:val="003D5FF0"/>
    <w:rsid w:val="003F01AE"/>
    <w:rsid w:val="00424F4B"/>
    <w:rsid w:val="0043340E"/>
    <w:rsid w:val="00442D32"/>
    <w:rsid w:val="00446110"/>
    <w:rsid w:val="0045792D"/>
    <w:rsid w:val="00464519"/>
    <w:rsid w:val="00472856"/>
    <w:rsid w:val="004916E8"/>
    <w:rsid w:val="0049452D"/>
    <w:rsid w:val="004A2DC4"/>
    <w:rsid w:val="004A5344"/>
    <w:rsid w:val="004B2C4A"/>
    <w:rsid w:val="004B5E84"/>
    <w:rsid w:val="004C58E9"/>
    <w:rsid w:val="004D6B70"/>
    <w:rsid w:val="004E0ECC"/>
    <w:rsid w:val="004F740D"/>
    <w:rsid w:val="004F7918"/>
    <w:rsid w:val="00527607"/>
    <w:rsid w:val="00527E8D"/>
    <w:rsid w:val="005440A6"/>
    <w:rsid w:val="00565904"/>
    <w:rsid w:val="0057542F"/>
    <w:rsid w:val="005771FC"/>
    <w:rsid w:val="00585611"/>
    <w:rsid w:val="005A3132"/>
    <w:rsid w:val="005B2AC7"/>
    <w:rsid w:val="005B3887"/>
    <w:rsid w:val="005C32AA"/>
    <w:rsid w:val="005D7BA0"/>
    <w:rsid w:val="00602313"/>
    <w:rsid w:val="00607E1F"/>
    <w:rsid w:val="006145F9"/>
    <w:rsid w:val="006307CA"/>
    <w:rsid w:val="00660848"/>
    <w:rsid w:val="00674D3B"/>
    <w:rsid w:val="006A7326"/>
    <w:rsid w:val="006B0C3E"/>
    <w:rsid w:val="006C5398"/>
    <w:rsid w:val="006E2AE0"/>
    <w:rsid w:val="00701D16"/>
    <w:rsid w:val="00707CF3"/>
    <w:rsid w:val="00727D53"/>
    <w:rsid w:val="007832B4"/>
    <w:rsid w:val="0079128E"/>
    <w:rsid w:val="00793DB3"/>
    <w:rsid w:val="007B3FB7"/>
    <w:rsid w:val="007B7E9A"/>
    <w:rsid w:val="007C01BF"/>
    <w:rsid w:val="007C1647"/>
    <w:rsid w:val="007C658F"/>
    <w:rsid w:val="007E0426"/>
    <w:rsid w:val="007E1833"/>
    <w:rsid w:val="007F794E"/>
    <w:rsid w:val="0080367F"/>
    <w:rsid w:val="00803E00"/>
    <w:rsid w:val="008344F4"/>
    <w:rsid w:val="00840FFC"/>
    <w:rsid w:val="008544B9"/>
    <w:rsid w:val="00857B6D"/>
    <w:rsid w:val="00865767"/>
    <w:rsid w:val="00876F49"/>
    <w:rsid w:val="008A1890"/>
    <w:rsid w:val="008A1A5D"/>
    <w:rsid w:val="008C455B"/>
    <w:rsid w:val="008E16FF"/>
    <w:rsid w:val="008F0D01"/>
    <w:rsid w:val="00901370"/>
    <w:rsid w:val="00914C62"/>
    <w:rsid w:val="00935516"/>
    <w:rsid w:val="00965A61"/>
    <w:rsid w:val="00980C7B"/>
    <w:rsid w:val="00981A24"/>
    <w:rsid w:val="009954DD"/>
    <w:rsid w:val="009A337B"/>
    <w:rsid w:val="009B39D4"/>
    <w:rsid w:val="009E324B"/>
    <w:rsid w:val="009F6E00"/>
    <w:rsid w:val="00A01835"/>
    <w:rsid w:val="00A0230E"/>
    <w:rsid w:val="00A07F15"/>
    <w:rsid w:val="00A13DED"/>
    <w:rsid w:val="00A13E74"/>
    <w:rsid w:val="00A25A89"/>
    <w:rsid w:val="00A30E37"/>
    <w:rsid w:val="00A5000C"/>
    <w:rsid w:val="00A61711"/>
    <w:rsid w:val="00A62907"/>
    <w:rsid w:val="00A62A5E"/>
    <w:rsid w:val="00AB07D8"/>
    <w:rsid w:val="00AB3CE9"/>
    <w:rsid w:val="00AB7F5A"/>
    <w:rsid w:val="00AE5528"/>
    <w:rsid w:val="00AF08B8"/>
    <w:rsid w:val="00AF0F32"/>
    <w:rsid w:val="00AF69A3"/>
    <w:rsid w:val="00B12353"/>
    <w:rsid w:val="00B15DC4"/>
    <w:rsid w:val="00B33794"/>
    <w:rsid w:val="00B35BE0"/>
    <w:rsid w:val="00B422DA"/>
    <w:rsid w:val="00B45E32"/>
    <w:rsid w:val="00B67141"/>
    <w:rsid w:val="00B71EFE"/>
    <w:rsid w:val="00B8459E"/>
    <w:rsid w:val="00B85A7E"/>
    <w:rsid w:val="00BB001E"/>
    <w:rsid w:val="00BC7370"/>
    <w:rsid w:val="00BE2C57"/>
    <w:rsid w:val="00BE6191"/>
    <w:rsid w:val="00BF00BB"/>
    <w:rsid w:val="00BF7CF5"/>
    <w:rsid w:val="00C21319"/>
    <w:rsid w:val="00C232B9"/>
    <w:rsid w:val="00C26EDE"/>
    <w:rsid w:val="00C52BEE"/>
    <w:rsid w:val="00C71CC1"/>
    <w:rsid w:val="00C76D3C"/>
    <w:rsid w:val="00CB389D"/>
    <w:rsid w:val="00CB6E50"/>
    <w:rsid w:val="00CB7D18"/>
    <w:rsid w:val="00CE5DD9"/>
    <w:rsid w:val="00D073B2"/>
    <w:rsid w:val="00D263D1"/>
    <w:rsid w:val="00D35FB0"/>
    <w:rsid w:val="00D47AAC"/>
    <w:rsid w:val="00D5514F"/>
    <w:rsid w:val="00D63899"/>
    <w:rsid w:val="00D64A62"/>
    <w:rsid w:val="00D92457"/>
    <w:rsid w:val="00DA3170"/>
    <w:rsid w:val="00DD4B74"/>
    <w:rsid w:val="00DE652E"/>
    <w:rsid w:val="00E12788"/>
    <w:rsid w:val="00E3554C"/>
    <w:rsid w:val="00E41F7A"/>
    <w:rsid w:val="00E430FB"/>
    <w:rsid w:val="00E47D1D"/>
    <w:rsid w:val="00E529AA"/>
    <w:rsid w:val="00E5316B"/>
    <w:rsid w:val="00E734DA"/>
    <w:rsid w:val="00E80CE4"/>
    <w:rsid w:val="00E8396D"/>
    <w:rsid w:val="00E879F7"/>
    <w:rsid w:val="00EA11C6"/>
    <w:rsid w:val="00EA19A2"/>
    <w:rsid w:val="00EB2094"/>
    <w:rsid w:val="00ED19FC"/>
    <w:rsid w:val="00ED6FD9"/>
    <w:rsid w:val="00F0178B"/>
    <w:rsid w:val="00F01EC5"/>
    <w:rsid w:val="00F1264A"/>
    <w:rsid w:val="00F3523C"/>
    <w:rsid w:val="00F41AA3"/>
    <w:rsid w:val="00F56152"/>
    <w:rsid w:val="00F63264"/>
    <w:rsid w:val="00F756CD"/>
    <w:rsid w:val="00F97AA6"/>
    <w:rsid w:val="00FB12E9"/>
    <w:rsid w:val="00FB3E02"/>
    <w:rsid w:val="00FD07D8"/>
    <w:rsid w:val="00FE25AE"/>
    <w:rsid w:val="00FE52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FC9F79"/>
  <w15:docId w15:val="{77240C8D-EF95-4922-AF2A-875ECD46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PONMetro | Corpo del testo"/>
    <w:qFormat/>
    <w:rsid w:val="0045792D"/>
    <w:pPr>
      <w:spacing w:after="120" w:line="360" w:lineRule="exact"/>
      <w:jc w:val="both"/>
    </w:pPr>
    <w:rPr>
      <w:sz w:val="24"/>
      <w:szCs w:val="20"/>
      <w:lang w:eastAsia="en-US"/>
    </w:rPr>
  </w:style>
  <w:style w:type="paragraph" w:styleId="Titolo1">
    <w:name w:val="heading 1"/>
    <w:aliases w:val="Testo rientrato"/>
    <w:basedOn w:val="Normale"/>
    <w:next w:val="Normale"/>
    <w:link w:val="Titolo1Carattere"/>
    <w:uiPriority w:val="99"/>
    <w:qFormat/>
    <w:rsid w:val="0045792D"/>
    <w:pPr>
      <w:outlineLvl w:val="0"/>
    </w:pPr>
    <w:rPr>
      <w:szCs w:val="24"/>
    </w:rPr>
  </w:style>
  <w:style w:type="paragraph" w:styleId="Titolo2">
    <w:name w:val="heading 2"/>
    <w:basedOn w:val="Normale"/>
    <w:next w:val="Normale"/>
    <w:link w:val="Titolo2Carattere"/>
    <w:uiPriority w:val="99"/>
    <w:qFormat/>
    <w:rsid w:val="00A30E37"/>
    <w:pPr>
      <w:keepNext/>
      <w:keepLines/>
      <w:spacing w:before="40" w:after="0"/>
      <w:outlineLvl w:val="1"/>
    </w:pPr>
    <w:rPr>
      <w:rFonts w:ascii="Calibri Light" w:eastAsia="Times New Roman"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esto rientrato Carattere"/>
    <w:basedOn w:val="Carpredefinitoparagrafo"/>
    <w:link w:val="Titolo1"/>
    <w:uiPriority w:val="99"/>
    <w:locked/>
    <w:rsid w:val="0045792D"/>
    <w:rPr>
      <w:rFonts w:cs="Times New Roman"/>
    </w:rPr>
  </w:style>
  <w:style w:type="character" w:customStyle="1" w:styleId="Titolo2Carattere">
    <w:name w:val="Titolo 2 Carattere"/>
    <w:basedOn w:val="Carpredefinitoparagrafo"/>
    <w:link w:val="Titolo2"/>
    <w:uiPriority w:val="99"/>
    <w:locked/>
    <w:rsid w:val="00A30E37"/>
    <w:rPr>
      <w:rFonts w:ascii="Calibri Light" w:hAnsi="Calibri Light" w:cs="Times New Roman"/>
      <w:color w:val="2E74B5"/>
      <w:sz w:val="26"/>
      <w:szCs w:val="26"/>
    </w:rPr>
  </w:style>
  <w:style w:type="paragraph" w:customStyle="1" w:styleId="PONMetroCitazione">
    <w:name w:val="PONMetro | Citazione"/>
    <w:basedOn w:val="Normale"/>
    <w:uiPriority w:val="99"/>
    <w:rsid w:val="008A1890"/>
    <w:pPr>
      <w:spacing w:before="240" w:after="240" w:line="300" w:lineRule="exact"/>
      <w:ind w:left="1276" w:right="845"/>
    </w:pPr>
    <w:rPr>
      <w:i/>
      <w:sz w:val="20"/>
    </w:rPr>
  </w:style>
  <w:style w:type="paragraph" w:customStyle="1" w:styleId="PONMetroFonteTabelleefigure">
    <w:name w:val="PONMetro | Fonte Tabelle e figure"/>
    <w:basedOn w:val="Normale"/>
    <w:uiPriority w:val="99"/>
    <w:rsid w:val="008A1890"/>
    <w:rPr>
      <w:i/>
      <w:color w:val="7F7F7F"/>
      <w:sz w:val="16"/>
      <w:szCs w:val="16"/>
    </w:rPr>
  </w:style>
  <w:style w:type="paragraph" w:styleId="Testonotaapidipagina">
    <w:name w:val="footnote text"/>
    <w:basedOn w:val="Normale"/>
    <w:link w:val="TestonotaapidipaginaCarattere"/>
    <w:uiPriority w:val="99"/>
    <w:rsid w:val="00E430FB"/>
    <w:pPr>
      <w:spacing w:after="0" w:line="240" w:lineRule="auto"/>
    </w:pPr>
    <w:rPr>
      <w:szCs w:val="24"/>
    </w:rPr>
  </w:style>
  <w:style w:type="character" w:customStyle="1" w:styleId="TestonotaapidipaginaCarattere">
    <w:name w:val="Testo nota a piè di pagina Carattere"/>
    <w:basedOn w:val="Carpredefinitoparagrafo"/>
    <w:link w:val="Testonotaapidipagina"/>
    <w:uiPriority w:val="99"/>
    <w:locked/>
    <w:rsid w:val="00E430FB"/>
    <w:rPr>
      <w:rFonts w:cs="Times New Roman"/>
    </w:rPr>
  </w:style>
  <w:style w:type="paragraph" w:customStyle="1" w:styleId="PONMetroTitoloIIlivello">
    <w:name w:val="PONMetro | Titolo II livello"/>
    <w:basedOn w:val="PONMetroArticolo"/>
    <w:uiPriority w:val="99"/>
    <w:rsid w:val="001F0324"/>
    <w:pPr>
      <w:numPr>
        <w:ilvl w:val="1"/>
      </w:numPr>
      <w:spacing w:before="600"/>
      <w:ind w:left="567" w:hanging="567"/>
    </w:pPr>
    <w:rPr>
      <w:sz w:val="28"/>
      <w:szCs w:val="28"/>
    </w:rPr>
  </w:style>
  <w:style w:type="paragraph" w:customStyle="1" w:styleId="PONMetroTitoloIIIlivello">
    <w:name w:val="PONMetro | Titolo III livello"/>
    <w:basedOn w:val="PONMetroTitoloIIlivello"/>
    <w:uiPriority w:val="99"/>
    <w:rsid w:val="0045792D"/>
    <w:pPr>
      <w:numPr>
        <w:ilvl w:val="2"/>
      </w:numPr>
      <w:ind w:left="709" w:hanging="709"/>
    </w:pPr>
    <w:rPr>
      <w:b w:val="0"/>
      <w:i/>
      <w:szCs w:val="26"/>
    </w:rPr>
  </w:style>
  <w:style w:type="paragraph" w:customStyle="1" w:styleId="PONMetroArticolo">
    <w:name w:val="PONMetro | Articolo"/>
    <w:basedOn w:val="Normale"/>
    <w:uiPriority w:val="99"/>
    <w:rsid w:val="002D63B6"/>
    <w:pPr>
      <w:spacing w:before="480" w:after="60"/>
      <w:jc w:val="center"/>
    </w:pPr>
    <w:rPr>
      <w:b/>
      <w:color w:val="622180"/>
      <w:sz w:val="40"/>
    </w:rPr>
  </w:style>
  <w:style w:type="paragraph" w:customStyle="1" w:styleId="PONMetroElencopuntato">
    <w:name w:val="PONMetro | Elenco puntato"/>
    <w:basedOn w:val="Normale"/>
    <w:uiPriority w:val="99"/>
    <w:rsid w:val="0045792D"/>
    <w:pPr>
      <w:numPr>
        <w:numId w:val="13"/>
      </w:numPr>
      <w:ind w:left="426" w:hanging="284"/>
    </w:pPr>
  </w:style>
  <w:style w:type="paragraph" w:customStyle="1" w:styleId="PONMetroFigura">
    <w:name w:val="PONMetro | Figura"/>
    <w:basedOn w:val="Didascalia"/>
    <w:uiPriority w:val="99"/>
    <w:rsid w:val="0045792D"/>
    <w:pPr>
      <w:spacing w:before="480" w:after="60"/>
    </w:pPr>
    <w:rPr>
      <w:color w:val="7F7F7F"/>
    </w:rPr>
  </w:style>
  <w:style w:type="paragraph" w:customStyle="1" w:styleId="PONMetroElencoNumerato">
    <w:name w:val="PONMetro | Elenco Numerato"/>
    <w:basedOn w:val="Normale"/>
    <w:uiPriority w:val="99"/>
    <w:rsid w:val="0045792D"/>
    <w:pPr>
      <w:numPr>
        <w:numId w:val="14"/>
      </w:numPr>
      <w:spacing w:before="120"/>
      <w:ind w:left="426" w:hanging="284"/>
    </w:pPr>
  </w:style>
  <w:style w:type="paragraph" w:styleId="Didascalia">
    <w:name w:val="caption"/>
    <w:basedOn w:val="Normale"/>
    <w:next w:val="Normale"/>
    <w:uiPriority w:val="99"/>
    <w:qFormat/>
    <w:rsid w:val="0045792D"/>
    <w:pPr>
      <w:spacing w:after="200" w:line="240" w:lineRule="auto"/>
    </w:pPr>
    <w:rPr>
      <w:i/>
      <w:iCs/>
      <w:color w:val="44546A"/>
      <w:sz w:val="18"/>
      <w:szCs w:val="18"/>
    </w:rPr>
  </w:style>
  <w:style w:type="paragraph" w:customStyle="1" w:styleId="PONMetroTabella">
    <w:name w:val="PONMetro | Tabella"/>
    <w:basedOn w:val="PONMetroFigura"/>
    <w:uiPriority w:val="99"/>
    <w:rsid w:val="0045792D"/>
  </w:style>
  <w:style w:type="table" w:customStyle="1" w:styleId="Tabellaelenco1chiara-colore11">
    <w:name w:val="Tabella elenco 1 chiara - colore 11"/>
    <w:uiPriority w:val="99"/>
    <w:rsid w:val="0045792D"/>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character" w:styleId="Rimandonotaapidipagina">
    <w:name w:val="footnote reference"/>
    <w:basedOn w:val="Carpredefinitoparagrafo"/>
    <w:uiPriority w:val="99"/>
    <w:rsid w:val="00E430FB"/>
    <w:rPr>
      <w:rFonts w:cs="Times New Roman"/>
      <w:vertAlign w:val="superscript"/>
    </w:rPr>
  </w:style>
  <w:style w:type="paragraph" w:customStyle="1" w:styleId="PONMetroNotaapidipagina">
    <w:name w:val="PONMetro | Nota a piè di pagina"/>
    <w:basedOn w:val="Normale"/>
    <w:uiPriority w:val="99"/>
    <w:rsid w:val="0017739C"/>
    <w:pPr>
      <w:spacing w:line="240" w:lineRule="auto"/>
      <w:ind w:left="142" w:hanging="142"/>
    </w:pPr>
    <w:rPr>
      <w:sz w:val="18"/>
    </w:rPr>
  </w:style>
  <w:style w:type="table" w:styleId="Grigliatabella">
    <w:name w:val="Table Grid"/>
    <w:basedOn w:val="Tabellanormale"/>
    <w:uiPriority w:val="99"/>
    <w:rsid w:val="008A18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442D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42D32"/>
    <w:rPr>
      <w:rFonts w:cs="Times New Roman"/>
      <w:sz w:val="20"/>
      <w:szCs w:val="20"/>
    </w:rPr>
  </w:style>
  <w:style w:type="paragraph" w:styleId="Pidipagina">
    <w:name w:val="footer"/>
    <w:basedOn w:val="Normale"/>
    <w:link w:val="PidipaginaCarattere"/>
    <w:uiPriority w:val="99"/>
    <w:rsid w:val="00442D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42D32"/>
    <w:rPr>
      <w:rFonts w:cs="Times New Roman"/>
      <w:sz w:val="20"/>
      <w:szCs w:val="20"/>
    </w:rPr>
  </w:style>
  <w:style w:type="character" w:styleId="Numeropagina">
    <w:name w:val="page number"/>
    <w:basedOn w:val="Carpredefinitoparagrafo"/>
    <w:uiPriority w:val="99"/>
    <w:rsid w:val="00585611"/>
    <w:rPr>
      <w:rFonts w:cs="Times New Roman"/>
    </w:rPr>
  </w:style>
  <w:style w:type="paragraph" w:customStyle="1" w:styleId="Pidipaginadispari-Titolodocumento">
    <w:name w:val="Piè di pagina dispari - Titolo documento"/>
    <w:basedOn w:val="Normale"/>
    <w:next w:val="Normale"/>
    <w:uiPriority w:val="99"/>
    <w:rsid w:val="00272961"/>
    <w:pPr>
      <w:spacing w:after="0" w:line="320" w:lineRule="exact"/>
    </w:pPr>
    <w:rPr>
      <w:color w:val="1E539D"/>
      <w:sz w:val="16"/>
    </w:rPr>
  </w:style>
  <w:style w:type="paragraph" w:customStyle="1" w:styleId="Pidipaginadispari-ACT">
    <w:name w:val="Piè di pagina dispari - ACT"/>
    <w:basedOn w:val="Pidipagina"/>
    <w:uiPriority w:val="99"/>
    <w:rsid w:val="002A62CB"/>
    <w:rPr>
      <w:b/>
      <w:color w:val="595959"/>
      <w:sz w:val="14"/>
    </w:rPr>
  </w:style>
  <w:style w:type="paragraph" w:customStyle="1" w:styleId="Pidipaginadispari-AdG">
    <w:name w:val="Piè di pagina dispari - AdG"/>
    <w:basedOn w:val="Pidipagina"/>
    <w:uiPriority w:val="99"/>
    <w:rsid w:val="002A62CB"/>
    <w:rPr>
      <w:i/>
      <w:color w:val="595959"/>
      <w:sz w:val="14"/>
    </w:rPr>
  </w:style>
  <w:style w:type="paragraph" w:customStyle="1" w:styleId="PONMetroCopertina">
    <w:name w:val="PONMetro | Copertina"/>
    <w:basedOn w:val="Normale"/>
    <w:uiPriority w:val="99"/>
    <w:rsid w:val="00BE6191"/>
    <w:pPr>
      <w:spacing w:after="360" w:line="240" w:lineRule="auto"/>
    </w:pPr>
    <w:rPr>
      <w:color w:val="FFFFFF"/>
      <w:sz w:val="40"/>
      <w:szCs w:val="40"/>
    </w:rPr>
  </w:style>
  <w:style w:type="paragraph" w:customStyle="1" w:styleId="PONMetroTitoloCopertina">
    <w:name w:val="PONMetro | Titolo Copertina"/>
    <w:basedOn w:val="Normale"/>
    <w:uiPriority w:val="99"/>
    <w:rsid w:val="00BE6191"/>
    <w:pPr>
      <w:spacing w:line="240" w:lineRule="auto"/>
    </w:pPr>
    <w:rPr>
      <w:b/>
      <w:color w:val="FFFFFF"/>
      <w:sz w:val="84"/>
      <w:szCs w:val="84"/>
    </w:rPr>
  </w:style>
  <w:style w:type="paragraph" w:customStyle="1" w:styleId="PONMetroSottotitolocopertina">
    <w:name w:val="PONMetro | Sottotitolo copertina"/>
    <w:basedOn w:val="Normale"/>
    <w:uiPriority w:val="99"/>
    <w:rsid w:val="00CB7D18"/>
    <w:pPr>
      <w:spacing w:line="240" w:lineRule="auto"/>
      <w:jc w:val="left"/>
    </w:pPr>
    <w:rPr>
      <w:color w:val="FFFF33"/>
      <w:sz w:val="50"/>
      <w:szCs w:val="50"/>
    </w:rPr>
  </w:style>
  <w:style w:type="paragraph" w:customStyle="1" w:styleId="TitoloIIlivello">
    <w:name w:val="Titolo II livello"/>
    <w:basedOn w:val="TitoloILivello"/>
    <w:uiPriority w:val="99"/>
    <w:rsid w:val="00965A61"/>
    <w:pPr>
      <w:ind w:left="567" w:hanging="567"/>
    </w:pPr>
    <w:rPr>
      <w:sz w:val="28"/>
      <w:szCs w:val="28"/>
    </w:rPr>
  </w:style>
  <w:style w:type="paragraph" w:customStyle="1" w:styleId="PONMetroRiferimentinormativicopertina">
    <w:name w:val="PONMetro | Riferimenti normativi copertina"/>
    <w:basedOn w:val="Normale"/>
    <w:uiPriority w:val="99"/>
    <w:rsid w:val="00674D3B"/>
    <w:pPr>
      <w:spacing w:after="0" w:line="240" w:lineRule="auto"/>
    </w:pPr>
    <w:rPr>
      <w:color w:val="D9D9D9"/>
      <w:szCs w:val="22"/>
    </w:rPr>
  </w:style>
  <w:style w:type="paragraph" w:customStyle="1" w:styleId="TitoloIIIlivello">
    <w:name w:val="Titolo III livello"/>
    <w:basedOn w:val="TitoloIIlivello"/>
    <w:uiPriority w:val="99"/>
    <w:rsid w:val="00965A61"/>
    <w:pPr>
      <w:ind w:left="709" w:hanging="709"/>
    </w:pPr>
    <w:rPr>
      <w:b w:val="0"/>
      <w:i/>
      <w:szCs w:val="26"/>
    </w:rPr>
  </w:style>
  <w:style w:type="paragraph" w:customStyle="1" w:styleId="TitoloILivello">
    <w:name w:val="Titolo I Livello"/>
    <w:basedOn w:val="Normale"/>
    <w:uiPriority w:val="99"/>
    <w:rsid w:val="00965A61"/>
    <w:pPr>
      <w:spacing w:before="360" w:after="60" w:line="320" w:lineRule="exact"/>
      <w:ind w:left="284" w:hanging="284"/>
    </w:pPr>
    <w:rPr>
      <w:b/>
      <w:color w:val="004494"/>
      <w:sz w:val="36"/>
    </w:rPr>
  </w:style>
  <w:style w:type="paragraph" w:styleId="Sommario1">
    <w:name w:val="toc 1"/>
    <w:basedOn w:val="Normale"/>
    <w:next w:val="Normale"/>
    <w:autoRedefine/>
    <w:uiPriority w:val="99"/>
    <w:rsid w:val="00965A61"/>
    <w:pPr>
      <w:spacing w:before="120" w:after="0" w:line="320" w:lineRule="exact"/>
      <w:jc w:val="left"/>
    </w:pPr>
    <w:rPr>
      <w:b/>
      <w:bCs/>
      <w:szCs w:val="24"/>
    </w:rPr>
  </w:style>
  <w:style w:type="paragraph" w:styleId="Sommario2">
    <w:name w:val="toc 2"/>
    <w:basedOn w:val="Normale"/>
    <w:next w:val="Normale"/>
    <w:autoRedefine/>
    <w:uiPriority w:val="99"/>
    <w:rsid w:val="00965A61"/>
    <w:pPr>
      <w:spacing w:after="0" w:line="320" w:lineRule="exact"/>
      <w:ind w:left="220"/>
      <w:jc w:val="left"/>
    </w:pPr>
    <w:rPr>
      <w:b/>
      <w:bCs/>
      <w:sz w:val="22"/>
      <w:szCs w:val="22"/>
    </w:rPr>
  </w:style>
  <w:style w:type="paragraph" w:styleId="Sommario3">
    <w:name w:val="toc 3"/>
    <w:basedOn w:val="Normale"/>
    <w:next w:val="Normale"/>
    <w:autoRedefine/>
    <w:uiPriority w:val="99"/>
    <w:rsid w:val="00965A61"/>
    <w:pPr>
      <w:spacing w:after="0" w:line="320" w:lineRule="exact"/>
      <w:ind w:left="440"/>
      <w:jc w:val="left"/>
    </w:pPr>
    <w:rPr>
      <w:sz w:val="22"/>
      <w:szCs w:val="22"/>
    </w:rPr>
  </w:style>
  <w:style w:type="paragraph" w:styleId="Indicedellefigure">
    <w:name w:val="table of figures"/>
    <w:basedOn w:val="Normale"/>
    <w:next w:val="Normale"/>
    <w:uiPriority w:val="99"/>
    <w:rsid w:val="00965A61"/>
    <w:pPr>
      <w:spacing w:line="320" w:lineRule="exact"/>
      <w:ind w:left="440" w:hanging="440"/>
    </w:pPr>
    <w:rPr>
      <w:sz w:val="22"/>
    </w:rPr>
  </w:style>
  <w:style w:type="paragraph" w:styleId="Sommario4">
    <w:name w:val="toc 4"/>
    <w:basedOn w:val="Normale"/>
    <w:next w:val="Normale"/>
    <w:autoRedefine/>
    <w:uiPriority w:val="99"/>
    <w:rsid w:val="00965A61"/>
    <w:pPr>
      <w:ind w:left="720"/>
    </w:pPr>
  </w:style>
  <w:style w:type="paragraph" w:styleId="Sommario5">
    <w:name w:val="toc 5"/>
    <w:basedOn w:val="Normale"/>
    <w:next w:val="Normale"/>
    <w:autoRedefine/>
    <w:uiPriority w:val="99"/>
    <w:rsid w:val="00965A61"/>
    <w:pPr>
      <w:ind w:left="960"/>
    </w:pPr>
  </w:style>
  <w:style w:type="paragraph" w:styleId="Sommario6">
    <w:name w:val="toc 6"/>
    <w:basedOn w:val="Normale"/>
    <w:next w:val="Normale"/>
    <w:autoRedefine/>
    <w:uiPriority w:val="99"/>
    <w:rsid w:val="00965A61"/>
    <w:pPr>
      <w:ind w:left="1200"/>
    </w:pPr>
  </w:style>
  <w:style w:type="paragraph" w:styleId="Sommario7">
    <w:name w:val="toc 7"/>
    <w:basedOn w:val="Normale"/>
    <w:next w:val="Normale"/>
    <w:autoRedefine/>
    <w:uiPriority w:val="99"/>
    <w:rsid w:val="00965A61"/>
    <w:pPr>
      <w:ind w:left="1440"/>
    </w:pPr>
  </w:style>
  <w:style w:type="paragraph" w:styleId="Sommario8">
    <w:name w:val="toc 8"/>
    <w:basedOn w:val="Normale"/>
    <w:next w:val="Normale"/>
    <w:autoRedefine/>
    <w:uiPriority w:val="99"/>
    <w:rsid w:val="00965A61"/>
    <w:pPr>
      <w:ind w:left="1680"/>
    </w:pPr>
  </w:style>
  <w:style w:type="paragraph" w:styleId="Sommario9">
    <w:name w:val="toc 9"/>
    <w:basedOn w:val="Normale"/>
    <w:next w:val="Normale"/>
    <w:autoRedefine/>
    <w:uiPriority w:val="99"/>
    <w:rsid w:val="00965A61"/>
    <w:pPr>
      <w:ind w:left="1920"/>
    </w:pPr>
  </w:style>
  <w:style w:type="paragraph" w:styleId="Paragrafoelenco">
    <w:name w:val="List Paragraph"/>
    <w:basedOn w:val="Normale"/>
    <w:qFormat/>
    <w:rsid w:val="007F794E"/>
    <w:pPr>
      <w:spacing w:after="160" w:line="259" w:lineRule="auto"/>
      <w:ind w:left="720"/>
      <w:contextualSpacing/>
      <w:jc w:val="left"/>
    </w:pPr>
    <w:rPr>
      <w:sz w:val="22"/>
      <w:szCs w:val="22"/>
    </w:rPr>
  </w:style>
  <w:style w:type="paragraph" w:customStyle="1" w:styleId="Default">
    <w:name w:val="Default"/>
    <w:rsid w:val="007F794E"/>
    <w:pPr>
      <w:autoSpaceDE w:val="0"/>
      <w:autoSpaceDN w:val="0"/>
      <w:adjustRightInd w:val="0"/>
    </w:pPr>
    <w:rPr>
      <w:rFonts w:ascii="Times New Roman" w:hAnsi="Times New Roman"/>
      <w:color w:val="000000"/>
      <w:sz w:val="24"/>
      <w:szCs w:val="24"/>
      <w:lang w:eastAsia="en-US"/>
    </w:rPr>
  </w:style>
  <w:style w:type="paragraph" w:styleId="Nessunaspaziatura">
    <w:name w:val="No Spacing"/>
    <w:uiPriority w:val="99"/>
    <w:qFormat/>
    <w:rsid w:val="007F794E"/>
    <w:rPr>
      <w:lang w:eastAsia="en-US"/>
    </w:rPr>
  </w:style>
  <w:style w:type="paragraph" w:styleId="Corpotesto">
    <w:name w:val="Body Text"/>
    <w:basedOn w:val="Normale"/>
    <w:link w:val="CorpotestoCarattere"/>
    <w:rsid w:val="00AF08B8"/>
    <w:pPr>
      <w:suppressAutoHyphens/>
      <w:spacing w:after="140" w:line="276" w:lineRule="auto"/>
    </w:pPr>
  </w:style>
  <w:style w:type="character" w:customStyle="1" w:styleId="CorpotestoCarattere">
    <w:name w:val="Corpo testo Carattere"/>
    <w:basedOn w:val="Carpredefinitoparagrafo"/>
    <w:link w:val="Corpotesto"/>
    <w:rsid w:val="00AF08B8"/>
    <w:rPr>
      <w:sz w:val="24"/>
      <w:szCs w:val="20"/>
      <w:lang w:eastAsia="en-US"/>
    </w:rPr>
  </w:style>
  <w:style w:type="character" w:customStyle="1" w:styleId="ui-provider">
    <w:name w:val="ui-provider"/>
    <w:basedOn w:val="Carpredefinitoparagrafo"/>
    <w:qFormat/>
    <w:rsid w:val="00FB12E9"/>
  </w:style>
  <w:style w:type="paragraph" w:styleId="NormaleWeb">
    <w:name w:val="Normal (Web)"/>
    <w:basedOn w:val="Normale"/>
    <w:uiPriority w:val="99"/>
    <w:unhideWhenUsed/>
    <w:qFormat/>
    <w:rsid w:val="00FB12E9"/>
    <w:pPr>
      <w:spacing w:beforeAutospacing="1" w:after="0" w:afterAutospacing="1" w:line="240" w:lineRule="auto"/>
      <w:jc w:val="left"/>
    </w:pPr>
    <w:rPr>
      <w:rFonts w:ascii="Times New Roman" w:eastAsia="Times New Roman" w:hAnsi="Times New Roman"/>
      <w:szCs w:val="24"/>
      <w:lang w:eastAsia="it-IT"/>
    </w:rPr>
  </w:style>
  <w:style w:type="character" w:styleId="Collegamentoipertestuale">
    <w:name w:val="Hyperlink"/>
    <w:basedOn w:val="Carpredefinitoparagrafo"/>
    <w:uiPriority w:val="99"/>
    <w:unhideWhenUsed/>
    <w:rsid w:val="005440A6"/>
    <w:rPr>
      <w:color w:val="0000FF" w:themeColor="hyperlink"/>
      <w:u w:val="single"/>
    </w:rPr>
  </w:style>
  <w:style w:type="character" w:styleId="Menzionenonrisolta">
    <w:name w:val="Unresolved Mention"/>
    <w:basedOn w:val="Carpredefinitoparagrafo"/>
    <w:uiPriority w:val="99"/>
    <w:semiHidden/>
    <w:unhideWhenUsed/>
    <w:rsid w:val="00544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ervizionline.comune.fi.it/contributiculturali"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ervizionline.comune.fi.it/contributiculturali"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statefiorentina@comune.f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199\Desktop\FI%20-%20Format%20Bando-AvvisoPubbl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 - Format Bando-AvvisoPubblico</Template>
  <TotalTime>112</TotalTime>
  <Pages>15</Pages>
  <Words>4277</Words>
  <Characters>26928</Characters>
  <Application>Microsoft Office Word</Application>
  <DocSecurity>0</DocSecurity>
  <Lines>224</Lines>
  <Paragraphs>62</Paragraphs>
  <ScaleCrop>false</ScaleCrop>
  <HeadingPairs>
    <vt:vector size="2" baseType="variant">
      <vt:variant>
        <vt:lpstr>Titolo</vt:lpstr>
      </vt:variant>
      <vt:variant>
        <vt:i4>1</vt:i4>
      </vt:variant>
    </vt:vector>
  </HeadingPairs>
  <TitlesOfParts>
    <vt:vector size="1" baseType="lpstr">
      <vt:lpstr>PON Città Metropolitane 2014-2020</vt:lpstr>
    </vt:vector>
  </TitlesOfParts>
  <Company>Agenzia per la Coesione Territoriale</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 Città Metropolitane 2014-2020</dc:title>
  <dc:subject/>
  <dc:creator>Timpano Mariateresa</dc:creator>
  <cp:keywords/>
  <dc:description/>
  <cp:lastModifiedBy>Timpano Mariateresa</cp:lastModifiedBy>
  <cp:revision>23</cp:revision>
  <dcterms:created xsi:type="dcterms:W3CDTF">2023-02-22T15:35:00Z</dcterms:created>
  <dcterms:modified xsi:type="dcterms:W3CDTF">2023-02-27T17:18:00Z</dcterms:modified>
</cp:coreProperties>
</file>