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0"/>
        <w:ind w:left="1361" w:right="0" w:hanging="1361"/>
        <w:jc w:val="both"/>
        <w:rPr>
          <w:b/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  <w:i/>
          <w:iCs/>
        </w:rPr>
        <w:t>D.M. 21 n</w:t>
      </w:r>
      <w:r>
        <w:rPr>
          <w:rFonts w:eastAsia="NSimSun" w:cs="Lucida Sans"/>
          <w:b/>
          <w:bCs/>
          <w:i/>
          <w:iCs/>
          <w:color w:val="000000"/>
          <w:kern w:val="2"/>
          <w:sz w:val="24"/>
          <w:szCs w:val="24"/>
          <w:lang w:val="it-IT" w:eastAsia="zh-CN" w:bidi="hi-IN"/>
        </w:rPr>
        <w:t>ovembre</w:t>
      </w:r>
      <w:r>
        <w:rPr>
          <w:b/>
          <w:bCs/>
          <w:i/>
          <w:iCs/>
        </w:rPr>
        <w:t xml:space="preserve"> 2022, n. 412 - Avviso pubblico per la selezione di proposte progettuali da includere nell’ambito del progetto “AUTUNNO FIORENTINO 2023” </w:t>
      </w:r>
      <w:r>
        <w:rPr>
          <w:b/>
          <w:bCs/>
          <w:i w:val="false"/>
          <w:iCs w:val="false"/>
        </w:rPr>
        <w:t>(CUP H14J23000460001)</w:t>
      </w:r>
      <w:r>
        <w:rPr>
          <w:b/>
          <w:bCs/>
          <w:i/>
          <w:iCs/>
        </w:rPr>
        <w:t xml:space="preserve">. </w:t>
      </w:r>
    </w:p>
    <w:p>
      <w:pPr>
        <w:pStyle w:val="Normal"/>
        <w:widowControl/>
        <w:bidi w:val="0"/>
        <w:ind w:left="0" w:right="0" w:hanging="0"/>
        <w:jc w:val="both"/>
        <w:rPr>
          <w:rFonts w:ascii="Liberation Serif" w:hAnsi="Liberation Serif"/>
        </w:rPr>
      </w:pPr>
      <w:r>
        <w:rPr/>
      </w:r>
    </w:p>
    <w:p>
      <w:pPr>
        <w:pStyle w:val="Normal"/>
        <w:widowControl/>
        <w:bidi w:val="0"/>
        <w:ind w:left="0" w:right="0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PROPOSTA PROGETTUALE</w:t>
      </w:r>
    </w:p>
    <w:p>
      <w:pPr>
        <w:pStyle w:val="Normal"/>
        <w:widowControl/>
        <w:bidi w:val="0"/>
        <w:ind w:left="0" w:right="0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tbl>
      <w:tblPr>
        <w:tblW w:w="9642" w:type="dxa"/>
        <w:jc w:val="righ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5"/>
        <w:gridCol w:w="2668"/>
        <w:gridCol w:w="6408"/>
      </w:tblGrid>
      <w:tr>
        <w:trPr/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1.</w:t>
            </w:r>
          </w:p>
        </w:tc>
        <w:tc>
          <w:tcPr>
            <w:tcW w:w="90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none"/>
              </w:rPr>
              <w:t>SOGGETTO PROPONENTE</w:t>
            </w:r>
          </w:p>
        </w:tc>
      </w:tr>
      <w:tr>
        <w:trPr/>
        <w:tc>
          <w:tcPr>
            <w:tcW w:w="323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RAGIONE SOCIALE:</w:t>
            </w:r>
          </w:p>
        </w:tc>
        <w:tc>
          <w:tcPr>
            <w:tcW w:w="6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3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SEDE LEGALE:</w:t>
            </w:r>
          </w:p>
        </w:tc>
        <w:tc>
          <w:tcPr>
            <w:tcW w:w="6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3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LEGALE RAPPRESENTANTE:</w:t>
            </w:r>
          </w:p>
        </w:tc>
        <w:tc>
          <w:tcPr>
            <w:tcW w:w="6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3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E-MAIL ISTITUZIONALE:</w:t>
            </w:r>
          </w:p>
        </w:tc>
        <w:tc>
          <w:tcPr>
            <w:tcW w:w="6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3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N. TELEFONO:</w:t>
            </w:r>
          </w:p>
        </w:tc>
        <w:tc>
          <w:tcPr>
            <w:tcW w:w="6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3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4"/>
                <w:szCs w:val="24"/>
                <w:u w:val="none"/>
                <w:lang w:val="it-IT" w:eastAsia="zh-CN" w:bidi="hi-IN"/>
              </w:rPr>
              <w:t>BREVE PRESENTAZIONE DEL SOGGETTO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(max 800 caratteri):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 xml:space="preserve">indicare sinteticamente storia e mission. </w:t>
            </w:r>
          </w:p>
        </w:tc>
        <w:tc>
          <w:tcPr>
            <w:tcW w:w="6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before="0" w:after="0"/>
        <w:ind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45" w:type="dxa"/>
        <w:jc w:val="left"/>
        <w:tblInd w:w="6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0"/>
        <w:gridCol w:w="2655"/>
        <w:gridCol w:w="1275"/>
        <w:gridCol w:w="1289"/>
        <w:gridCol w:w="1291"/>
        <w:gridCol w:w="1289"/>
        <w:gridCol w:w="1275"/>
      </w:tblGrid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none"/>
              </w:rPr>
              <w:t>2.</w:t>
            </w:r>
          </w:p>
        </w:tc>
        <w:tc>
          <w:tcPr>
            <w:tcW w:w="90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none"/>
              </w:rPr>
              <w:t xml:space="preserve"> </w:t>
            </w:r>
            <w:r>
              <w:rPr>
                <w:b/>
                <w:bCs/>
                <w:sz w:val="22"/>
                <w:szCs w:val="22"/>
                <w:u w:val="none"/>
              </w:rPr>
              <w:t>SINTESI P</w:t>
            </w:r>
            <w:r>
              <w:rPr>
                <w:rFonts w:eastAsia="NSimSun" w:cs="Lucida Sans"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 xml:space="preserve">ROPOSTA PROGETTUALE </w:t>
            </w:r>
          </w:p>
        </w:tc>
      </w:tr>
      <w:tr>
        <w:trPr/>
        <w:tc>
          <w:tcPr>
            <w:tcW w:w="32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TITOLO INTERVENTO :</w:t>
            </w:r>
          </w:p>
        </w:tc>
        <w:tc>
          <w:tcPr>
            <w:tcW w:w="641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r>
          </w:p>
        </w:tc>
      </w:tr>
      <w:tr>
        <w:trPr/>
        <w:tc>
          <w:tcPr>
            <w:tcW w:w="32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DESCRIZIONE SINTETICA DEL PROGETTO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(max 1000 caratteri)</w:t>
            </w:r>
          </w:p>
        </w:tc>
        <w:tc>
          <w:tcPr>
            <w:tcW w:w="641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r>
          </w:p>
        </w:tc>
      </w:tr>
      <w:tr>
        <w:trPr/>
        <w:tc>
          <w:tcPr>
            <w:tcW w:w="32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none"/>
              </w:rPr>
              <w:t>LOCALIZZAZIONE EVENTI: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object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style="width:11.15pt;height:9pt" type="#shapetype_75"/>
                <w:control r:id="rId2" w:name="Casella di controllo 1" w:shapeid="control_shape_0"/>
              </w:object>
            </w:r>
            <w:r>
              <w:rPr>
                <w:b/>
                <w:bCs/>
                <w:sz w:val="22"/>
                <w:szCs w:val="22"/>
              </w:rPr>
              <w:t>Quartiere 1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object>
                <v:shape id="control_shape_1" style="width:11.15pt;height:9pt" type="#shapetype_75"/>
                <w:control r:id="rId3" w:name="Casella di controllo 1" w:shapeid="control_shape_1"/>
              </w:object>
            </w:r>
            <w:r>
              <w:rPr>
                <w:b/>
                <w:bCs/>
                <w:sz w:val="22"/>
                <w:szCs w:val="22"/>
              </w:rPr>
              <w:t>Quartiere 2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object>
                <v:shape id="control_shape_2" style="width:11.15pt;height:9pt" type="#shapetype_75"/>
                <w:control r:id="rId4" w:name="Casella di controllo 1" w:shapeid="control_shape_2"/>
              </w:object>
            </w:r>
            <w:r>
              <w:rPr>
                <w:b/>
                <w:bCs/>
                <w:sz w:val="22"/>
                <w:szCs w:val="22"/>
              </w:rPr>
              <w:t>Quartiere 3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object>
                <v:shape id="control_shape_3" style="width:11.15pt;height:9pt" type="#shapetype_75"/>
                <w:control r:id="rId5" w:name="Casella di controllo 1" w:shapeid="control_shape_3"/>
              </w:object>
            </w:r>
            <w:r>
              <w:rPr>
                <w:b/>
                <w:bCs/>
                <w:sz w:val="22"/>
                <w:szCs w:val="22"/>
              </w:rPr>
              <w:t>Quartiere 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object>
                <v:shape id="control_shape_4" style="width:11.15pt;height:9pt" type="#shapetype_75"/>
                <w:control r:id="rId6" w:name="Casella di controllo 1" w:shapeid="control_shape_4"/>
              </w:object>
            </w:r>
            <w:r>
              <w:rPr>
                <w:b/>
                <w:bCs/>
                <w:sz w:val="22"/>
                <w:szCs w:val="22"/>
              </w:rPr>
              <w:t>Quartiere 5</w:t>
            </w:r>
          </w:p>
        </w:tc>
      </w:tr>
      <w:tr>
        <w:trPr/>
        <w:tc>
          <w:tcPr>
            <w:tcW w:w="3225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none"/>
              </w:rPr>
              <w:t>TIPOLOGIA DI ATTIVITÀ: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(Articolo 4 Avviso Pubblico)</w:t>
            </w:r>
          </w:p>
        </w:tc>
        <w:tc>
          <w:tcPr>
            <w:tcW w:w="6419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567" w:right="0" w:hanging="510"/>
              <w:jc w:val="left"/>
              <w:rPr>
                <w:sz w:val="22"/>
                <w:szCs w:val="22"/>
              </w:rPr>
            </w:pPr>
            <w:r>
              <w:rPr/>
              <w:object>
                <v:shape id="control_shape_5" style="width:11.15pt;height:9pt" type="#shapetype_75"/>
                <w:control r:id="rId7" w:name="Casella di controllo 1" w:shapeid="control_shape_5"/>
              </w:objec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a)</w:t>
            </w:r>
            <w:r>
              <w:rPr>
                <w:sz w:val="22"/>
                <w:szCs w:val="22"/>
              </w:rPr>
              <w:t xml:space="preserve"> spettacoli dal vivo nell’accezione di cui al D.M. 27 luglio 2017 e ss.mm.ii.</w:t>
            </w:r>
          </w:p>
        </w:tc>
      </w:tr>
      <w:tr>
        <w:trPr/>
        <w:tc>
          <w:tcPr>
            <w:tcW w:w="3225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b/>
                <w:bCs/>
                <w:sz w:val="22"/>
                <w:szCs w:val="22"/>
                <w:u w:val="none"/>
              </w:rPr>
            </w:r>
          </w:p>
        </w:tc>
        <w:tc>
          <w:tcPr>
            <w:tcW w:w="6419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567" w:right="0" w:hanging="567"/>
              <w:jc w:val="left"/>
              <w:rPr>
                <w:sz w:val="22"/>
                <w:szCs w:val="22"/>
              </w:rPr>
            </w:pPr>
            <w:r>
              <w:rPr/>
              <w:object>
                <v:shape id="control_shape_6" style="width:11.15pt;height:9pt" type="#shapetype_75"/>
                <w:control r:id="rId8" w:name="Casella di controllo 1" w:shapeid="control_shape_6"/>
              </w:objec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b) </w:t>
            </w:r>
            <w:r>
              <w:rPr>
                <w:sz w:val="22"/>
                <w:szCs w:val="22"/>
              </w:rPr>
              <w:t>iniziative nell’ambito dello spettacolo dal vivo volte al rafforzamento dell’offerta culturale già esistente</w:t>
            </w:r>
          </w:p>
        </w:tc>
      </w:tr>
      <w:tr>
        <w:trPr/>
        <w:tc>
          <w:tcPr>
            <w:tcW w:w="3225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b/>
                <w:bCs/>
                <w:sz w:val="22"/>
                <w:szCs w:val="22"/>
                <w:u w:val="none"/>
              </w:rPr>
            </w:r>
          </w:p>
        </w:tc>
        <w:tc>
          <w:tcPr>
            <w:tcW w:w="6419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/>
              <w:object>
                <v:shape id="control_shape_7" style="width:11.15pt;height:9pt" type="#shapetype_75"/>
                <w:control r:id="rId9" w:name="Casella di controllo 1" w:shapeid="control_shape_7"/>
              </w:objec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c)</w:t>
            </w:r>
            <w:r>
              <w:rPr>
                <w:sz w:val="22"/>
                <w:szCs w:val="22"/>
              </w:rPr>
              <w:t xml:space="preserve"> iniziative formative e laboratori dedicati alle arti performative</w:t>
            </w:r>
          </w:p>
        </w:tc>
      </w:tr>
      <w:tr>
        <w:trPr/>
        <w:tc>
          <w:tcPr>
            <w:tcW w:w="32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 xml:space="preserve">CRONOPROGRAMMA DELLE ATTIVITA’ 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eastAsia="NSimSun" w:cs="Lucida Sans"/>
                <w:b w:val="false"/>
                <w:b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(elencare le date  e i luoghi di svolgimento delle attività progettuali)</w:t>
            </w:r>
          </w:p>
        </w:tc>
        <w:tc>
          <w:tcPr>
            <w:tcW w:w="641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[</w:t>
            </w:r>
            <w:r>
              <w:rPr>
                <w:i/>
                <w:iCs/>
                <w:sz w:val="22"/>
                <w:szCs w:val="22"/>
              </w:rPr>
              <w:t>gg/mm/aa - luogo]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[</w:t>
            </w:r>
            <w:r>
              <w:rPr>
                <w:i/>
                <w:iCs/>
                <w:sz w:val="22"/>
                <w:szCs w:val="22"/>
              </w:rPr>
              <w:t>gg/mm/aa - luogo]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3. ...</w:t>
            </w:r>
          </w:p>
        </w:tc>
      </w:tr>
    </w:tbl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tbl>
      <w:tblPr>
        <w:tblW w:w="9645" w:type="dxa"/>
        <w:jc w:val="left"/>
        <w:tblInd w:w="6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0"/>
        <w:gridCol w:w="9074"/>
      </w:tblGrid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3.</w:t>
            </w:r>
          </w:p>
        </w:tc>
        <w:tc>
          <w:tcPr>
            <w:tcW w:w="9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DESCRIZIONE DETTAGLIATA DELLA PROPOSTA PROGETTUALE 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 xml:space="preserve">(compilare tutti </w:t>
            </w: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4"/>
                <w:szCs w:val="24"/>
                <w:u w:val="none"/>
                <w:lang w:val="it-IT" w:eastAsia="zh-CN" w:bidi="hi-IN"/>
              </w:rPr>
              <w:t>i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 xml:space="preserve"> campi sottostanti)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 </w:t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Liberation Serif" w:hAnsi="Liberation Serif" w:eastAsia="NSimSun" w:cs="Lucida Sans"/>
                <w:b/>
                <w:b/>
                <w:bCs/>
                <w:i w:val="false"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1)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eastAsia="NSimSun" w:cs="Lucida Sans"/>
                <w:b/>
                <w:bCs/>
                <w:i w:val="false"/>
                <w:iCs w:val="false"/>
                <w:color w:val="000000"/>
                <w:kern w:val="2"/>
                <w:sz w:val="22"/>
                <w:szCs w:val="22"/>
                <w:u w:val="none"/>
                <w:lang w:val="it-IT" w:eastAsia="zh-CN" w:bidi="hi-IN"/>
              </w:rPr>
              <w:t xml:space="preserve">Caratteristiche proprie del progetto con riferimento al radicamento dell’iniziativa sul territorio e alla qualità artistica del progetto da realizzare  </w:t>
            </w:r>
            <w:r>
              <w:rPr>
                <w:rFonts w:eastAsia="NSimSun" w:cs="Lucida Sans"/>
                <w:b w:val="false"/>
                <w:bCs w:val="false"/>
                <w:i/>
                <w:iCs/>
                <w:color w:val="000000"/>
                <w:kern w:val="2"/>
                <w:sz w:val="22"/>
                <w:szCs w:val="22"/>
                <w:u w:val="none"/>
                <w:lang w:val="it-IT" w:eastAsia="zh-CN" w:bidi="hi-IN"/>
              </w:rPr>
              <w:t xml:space="preserve">(max. 25 punti) 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9"/>
                <w:tab w:val="left" w:pos="6781" w:leader="none"/>
              </w:tabs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qualità artistica della proposta progettuale, anche con riferimento al </w:t>
            </w:r>
            <w:r>
              <w:rPr>
                <w:rFonts w:cs="Lucida Sans"/>
                <w:i w:val="false"/>
                <w:iCs w:val="false"/>
                <w:sz w:val="22"/>
                <w:szCs w:val="22"/>
              </w:rPr>
              <w:t>personale artistico e tecnico coinvolto;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6781" w:leader="none"/>
              </w:tabs>
              <w:jc w:val="both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radicamento della proposta progettuale sul territorio;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6781" w:leader="none"/>
              </w:tabs>
              <w:jc w:val="both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diversificazione e multidisciplinarietà della proposta;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jc w:val="both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numero di eventi (complessivi e per ciascun quartiere coinvolto);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NSimSun" w:cs="Lucida Sans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u w:val="none"/>
                <w:lang w:val="it-IT" w:eastAsia="zh-CN" w:bidi="hi-IN"/>
              </w:rPr>
              <w:t>estensione territoriale delle attività, oltre il requisito minimo di coinvolgimento di almeno 3 quartieri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000000"/>
                <w:kern w:val="2"/>
                <w:sz w:val="22"/>
                <w:szCs w:val="22"/>
                <w:u w:val="none"/>
                <w:lang w:val="it-IT" w:eastAsia="zh-CN" w:bidi="hi-IN"/>
              </w:rPr>
              <w:t>Illustrare la proposta progettuale e le modalità di perseguimento degli obiettivi indicati [massimo 2000 caratteri]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eastAsia="NSimSun" w:cs="Lucida Sans"/>
                <w:b w:val="false"/>
                <w:b w:val="false"/>
                <w:bCs w:val="false"/>
                <w:i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none"/>
              </w:rPr>
              <w:t>2)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  <w:sz w:val="22"/>
                <w:szCs w:val="22"/>
              </w:rPr>
              <w:t>Congruità economica e coerenza delle voci di spesa e del costo complessivo del progetto rispetto alla proposta artistica</w:t>
            </w:r>
            <w:r>
              <w:rPr>
                <w:b w:val="false"/>
                <w:bCs w:val="false"/>
                <w:sz w:val="22"/>
                <w:szCs w:val="22"/>
              </w:rPr>
              <w:t xml:space="preserve"> </w:t>
            </w: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>(max. 15 punti)</w:t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 xml:space="preserve">Illustrare le modalità di perseguimento dell’obiettivo indicato 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[massimo 1000 </w:t>
            </w:r>
            <w:r>
              <w:rPr>
                <w:rFonts w:eastAsia="NSimSun" w:cs="Lucida Sans"/>
                <w:b w:val="false"/>
                <w:bCs w:val="false"/>
                <w:i w:val="false"/>
                <w:iCs w:val="false"/>
                <w:color w:val="auto"/>
                <w:kern w:val="2"/>
                <w:sz w:val="22"/>
                <w:szCs w:val="22"/>
                <w:lang w:val="it-IT" w:eastAsia="zh-CN" w:bidi="hi-IN"/>
              </w:rPr>
              <w:t>caratteri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  <w:u w:val="none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u w:val="none"/>
              </w:rPr>
            </w:pPr>
            <w:r>
              <w:rPr>
                <w:u w:val="none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u w:val="none"/>
              </w:rPr>
            </w:pPr>
            <w:r>
              <w:rPr>
                <w:u w:val="none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none"/>
              </w:rPr>
              <w:t>3)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Perseguimento della finalità di inclusione e coesione sociale nelle aree di intervento e rivitalizzazione sociale e culturale del contesto urbano di riferimento e impatto socio economico sul territorio del progetto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(max. 20 punti)</w:t>
            </w:r>
          </w:p>
          <w:p>
            <w:pPr>
              <w:pStyle w:val="Normal"/>
              <w:jc w:val="both"/>
              <w:rPr/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[massimo 2000 </w:t>
            </w:r>
            <w:r>
              <w:rPr>
                <w:rFonts w:eastAsia="NSimSun" w:cs="Lucida Sans"/>
                <w:b w:val="false"/>
                <w:bCs w:val="false"/>
                <w:i w:val="false"/>
                <w:iCs w:val="false"/>
                <w:color w:val="auto"/>
                <w:kern w:val="2"/>
                <w:sz w:val="22"/>
                <w:szCs w:val="22"/>
                <w:lang w:val="it-IT" w:eastAsia="zh-CN" w:bidi="hi-IN"/>
              </w:rPr>
              <w:t>caratteri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eastAsia="NSimSun" w:cs="Lucida Sans"/>
                <w:b w:val="false"/>
                <w:b w:val="false"/>
                <w:bCs w:val="false"/>
                <w:i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Liberation Serif" w:hAnsi="Liberation Serif" w:eastAsia="NSimSun" w:cs="Lucida Sans"/>
                <w:b/>
                <w:b/>
                <w:bCs/>
                <w:i w:val="false"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4)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  <w:sz w:val="22"/>
                <w:szCs w:val="22"/>
              </w:rPr>
              <w:t>Sostenibilità del progetto, ivi comprese le eventuali ricadute socio-economiche sul territorio del progetto anche in termini di connessione con il patrimonio culturale</w:t>
            </w: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 xml:space="preserve"> (max. 15 punti)</w:t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 xml:space="preserve">Illustrare le modalità di perseguimento dell’obiettivo indicato 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[massimo 1000 </w:t>
            </w:r>
            <w:r>
              <w:rPr>
                <w:rFonts w:eastAsia="NSimSun" w:cs="Lucida Sans"/>
                <w:b w:val="false"/>
                <w:bCs w:val="false"/>
                <w:i w:val="false"/>
                <w:iCs w:val="false"/>
                <w:color w:val="auto"/>
                <w:kern w:val="2"/>
                <w:sz w:val="22"/>
                <w:szCs w:val="22"/>
                <w:lang w:val="it-IT" w:eastAsia="zh-CN" w:bidi="hi-IN"/>
              </w:rPr>
              <w:t>caratteri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eastAsia="NSimSun" w:cs="Lucida Sans"/>
                <w:b w:val="false"/>
                <w:b w:val="false"/>
                <w:bCs w:val="false"/>
                <w:i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Liberation Serif" w:hAnsi="Liberation Serif" w:eastAsia="NSimSun" w:cs="Lucida Sans"/>
                <w:b/>
                <w:b/>
                <w:bCs/>
                <w:i w:val="false"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5)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  <w:sz w:val="22"/>
                <w:szCs w:val="22"/>
              </w:rPr>
              <w:t xml:space="preserve">Attitudine al coinvolgimento del pubblico nel territorio/accessibilità </w:t>
            </w: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>(max. 15 punti)</w:t>
            </w:r>
          </w:p>
          <w:p>
            <w:pPr>
              <w:pStyle w:val="Contenutotabella"/>
              <w:widowControl w:val="false"/>
              <w:numPr>
                <w:ilvl w:val="0"/>
                <w:numId w:val="2"/>
              </w:numPr>
              <w:jc w:val="both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coinvolgimento di diverse fasce di pubblico;</w:t>
            </w:r>
          </w:p>
          <w:p>
            <w:pPr>
              <w:pStyle w:val="Contenutotabella"/>
              <w:widowControl w:val="false"/>
              <w:numPr>
                <w:ilvl w:val="0"/>
                <w:numId w:val="2"/>
              </w:numPr>
              <w:jc w:val="both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accessibilità dell’offerta culturale da parte di persone con disabilità;</w:t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[massimo 1000 </w:t>
            </w:r>
            <w:r>
              <w:rPr>
                <w:rFonts w:eastAsia="NSimSun" w:cs="Lucida Sans"/>
                <w:b w:val="false"/>
                <w:bCs w:val="false"/>
                <w:i w:val="false"/>
                <w:iCs w:val="false"/>
                <w:color w:val="auto"/>
                <w:kern w:val="2"/>
                <w:sz w:val="22"/>
                <w:szCs w:val="22"/>
                <w:lang w:val="it-IT" w:eastAsia="zh-CN" w:bidi="hi-IN"/>
              </w:rPr>
              <w:t>caratteri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eastAsia="NSimSun" w:cs="Lucida Sans"/>
                <w:b w:val="false"/>
                <w:b w:val="false"/>
                <w:bCs w:val="false"/>
                <w:i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000000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Liberation Serif" w:hAnsi="Liberation Serif" w:eastAsia="NSimSun" w:cs="Lucida Sans"/>
                <w:b/>
                <w:b/>
                <w:bCs/>
                <w:i w:val="false"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i w:val="false"/>
                <w:iCs w:val="false"/>
                <w:color w:val="auto"/>
                <w:kern w:val="2"/>
                <w:sz w:val="22"/>
                <w:szCs w:val="22"/>
                <w:u w:val="none"/>
                <w:lang w:val="it-IT" w:eastAsia="zh-CN" w:bidi="hi-IN"/>
              </w:rPr>
              <w:t>6)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  <w:sz w:val="22"/>
                <w:szCs w:val="22"/>
              </w:rPr>
              <w:t>Sinergie con soggetti pubblici e privati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(max. 10 punti)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[massimo 500 </w:t>
            </w:r>
            <w:r>
              <w:rPr>
                <w:rFonts w:eastAsia="NSimSun" w:cs="Lucida Sans"/>
                <w:b w:val="false"/>
                <w:bCs w:val="false"/>
                <w:i w:val="false"/>
                <w:iCs w:val="false"/>
                <w:color w:val="auto"/>
                <w:kern w:val="2"/>
                <w:sz w:val="22"/>
                <w:szCs w:val="22"/>
                <w:lang w:val="it-IT" w:eastAsia="zh-CN" w:bidi="hi-IN"/>
              </w:rPr>
              <w:t>caratteri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i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i/>
                <w:i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</w:tc>
      </w:tr>
    </w:tbl>
    <w:p>
      <w:pPr>
        <w:pStyle w:val="Normal"/>
        <w:pageBreakBefore w:val="false"/>
        <w:widowControl/>
        <w:suppressAutoHyphens w:val="true"/>
        <w:bidi w:val="0"/>
        <w:spacing w:before="0" w:after="0"/>
        <w:ind w:right="0" w:hanging="0"/>
        <w:jc w:val="left"/>
        <w:rPr>
          <w:sz w:val="18"/>
          <w:szCs w:val="18"/>
        </w:rPr>
      </w:pPr>
      <w:r>
        <w:rPr>
          <w:sz w:val="18"/>
          <w:szCs w:val="18"/>
        </w:rPr>
      </w:r>
    </w:p>
    <w:sectPr>
      <w:headerReference w:type="default" r:id="rId10"/>
      <w:type w:val="nextPage"/>
      <w:pgSz w:w="11906" w:h="16838"/>
      <w:pgMar w:left="1114" w:right="1128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0</wp:posOffset>
          </wp:positionH>
          <wp:positionV relativeFrom="paragraph">
            <wp:posOffset>-292100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>Allegato B</w:t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tadichiusura">
    <w:name w:val="Endnote Text"/>
    <w:basedOn w:val="Normal"/>
    <w:pPr/>
    <w:rPr>
      <w:sz w:val="20"/>
      <w:szCs w:val="20"/>
    </w:rPr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header" Target="head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126</TotalTime>
  <Application>LibreOffice/6.4.7.2$Windows_x86 LibreOffice_project/639b8ac485750d5696d7590a72ef1b496725cfb5</Application>
  <Pages>2</Pages>
  <Words>424</Words>
  <Characters>2721</Characters>
  <CharactersWithSpaces>3096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2023-06-21T11:39:29Z</dcterms:modified>
  <cp:revision>42</cp:revision>
  <dc:subject/>
  <dc:title/>
</cp:coreProperties>
</file>